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2917"/>
        <w:gridCol w:w="3236"/>
      </w:tblGrid>
      <w:tr w:rsidR="00093D3F" w14:paraId="5C0A9B85" w14:textId="77777777" w:rsidTr="00093D3F">
        <w:tc>
          <w:tcPr>
            <w:tcW w:w="3005" w:type="dxa"/>
          </w:tcPr>
          <w:p w14:paraId="3A2CA079" w14:textId="1D226A07" w:rsidR="00093D3F" w:rsidRPr="00093D3F" w:rsidRDefault="00093D3F">
            <w:pPr>
              <w:rPr>
                <w:b/>
                <w:bCs/>
              </w:rPr>
            </w:pPr>
            <w:r w:rsidRPr="00093D3F">
              <w:rPr>
                <w:b/>
                <w:bCs/>
              </w:rPr>
              <w:t xml:space="preserve">Section of Water Sector Guidance </w:t>
            </w:r>
          </w:p>
        </w:tc>
        <w:tc>
          <w:tcPr>
            <w:tcW w:w="3005" w:type="dxa"/>
          </w:tcPr>
          <w:p w14:paraId="5D150A56" w14:textId="5C77649B" w:rsidR="00093D3F" w:rsidRPr="00093D3F" w:rsidRDefault="00093D3F">
            <w:pPr>
              <w:rPr>
                <w:b/>
                <w:bCs/>
              </w:rPr>
            </w:pPr>
            <w:r w:rsidRPr="00093D3F">
              <w:rPr>
                <w:b/>
                <w:bCs/>
              </w:rPr>
              <w:t>Current wording</w:t>
            </w:r>
          </w:p>
        </w:tc>
        <w:tc>
          <w:tcPr>
            <w:tcW w:w="3006" w:type="dxa"/>
          </w:tcPr>
          <w:p w14:paraId="0B3A70EB" w14:textId="0DA69209" w:rsidR="00093D3F" w:rsidRPr="00093D3F" w:rsidRDefault="00093D3F">
            <w:pPr>
              <w:rPr>
                <w:b/>
                <w:bCs/>
              </w:rPr>
            </w:pPr>
            <w:r w:rsidRPr="00093D3F">
              <w:rPr>
                <w:b/>
                <w:bCs/>
              </w:rPr>
              <w:t>Proposed amendment</w:t>
            </w:r>
          </w:p>
        </w:tc>
      </w:tr>
      <w:tr w:rsidR="00093D3F" w14:paraId="495E7E9C" w14:textId="77777777" w:rsidTr="00093D3F">
        <w:tc>
          <w:tcPr>
            <w:tcW w:w="3005" w:type="dxa"/>
          </w:tcPr>
          <w:p w14:paraId="43FCB0BF" w14:textId="23D781F8" w:rsidR="00093D3F" w:rsidRPr="00B3036A" w:rsidRDefault="00093D3F" w:rsidP="00093D3F">
            <w:pPr>
              <w:rPr>
                <w:rFonts w:ascii="Arial" w:eastAsia="Arial" w:hAnsi="Arial" w:cs="Arial"/>
                <w:iCs/>
              </w:rPr>
            </w:pPr>
            <w:r w:rsidRPr="00D81DBC">
              <w:rPr>
                <w:rFonts w:ascii="Arial" w:eastAsia="Arial" w:hAnsi="Arial" w:cs="Arial"/>
                <w:iCs/>
              </w:rPr>
              <w:t>Water Sector Guidance (page 7)</w:t>
            </w:r>
          </w:p>
        </w:tc>
        <w:tc>
          <w:tcPr>
            <w:tcW w:w="3005" w:type="dxa"/>
          </w:tcPr>
          <w:p w14:paraId="50155ECF" w14:textId="02E1593B" w:rsidR="00093D3F" w:rsidRPr="00B3036A" w:rsidRDefault="00093D3F" w:rsidP="00093D3F">
            <w:pPr>
              <w:rPr>
                <w:rFonts w:ascii="Arial" w:eastAsia="Arial" w:hAnsi="Arial" w:cs="Arial"/>
                <w:iCs/>
              </w:rPr>
            </w:pPr>
          </w:p>
        </w:tc>
        <w:tc>
          <w:tcPr>
            <w:tcW w:w="3006" w:type="dxa"/>
          </w:tcPr>
          <w:p w14:paraId="2E95A639" w14:textId="77777777" w:rsidR="00093D3F" w:rsidRDefault="00093D3F" w:rsidP="00093D3F">
            <w:pPr>
              <w:rPr>
                <w:rFonts w:ascii="Arial" w:eastAsia="Arial" w:hAnsi="Arial" w:cs="Arial"/>
                <w:iCs/>
              </w:rPr>
            </w:pPr>
            <w:r>
              <w:rPr>
                <w:rFonts w:ascii="Arial" w:eastAsia="Arial" w:hAnsi="Arial" w:cs="Arial"/>
                <w:iCs/>
              </w:rPr>
              <w:t xml:space="preserve">Add in the following </w:t>
            </w:r>
            <w:proofErr w:type="gramStart"/>
            <w:r>
              <w:rPr>
                <w:rFonts w:ascii="Arial" w:eastAsia="Arial" w:hAnsi="Arial" w:cs="Arial"/>
                <w:iCs/>
              </w:rPr>
              <w:t>definition</w:t>
            </w:r>
            <w:proofErr w:type="gramEnd"/>
          </w:p>
          <w:p w14:paraId="04F25762" w14:textId="77777777" w:rsidR="00093D3F" w:rsidRDefault="00093D3F" w:rsidP="00093D3F">
            <w:pPr>
              <w:rPr>
                <w:rFonts w:ascii="Arial" w:eastAsia="Arial" w:hAnsi="Arial" w:cs="Arial"/>
                <w:iCs/>
              </w:rPr>
            </w:pPr>
          </w:p>
          <w:p w14:paraId="5D903CEF" w14:textId="11F87C51" w:rsidR="00093D3F" w:rsidRPr="00783D79" w:rsidRDefault="00093D3F" w:rsidP="001F5920">
            <w:pPr>
              <w:rPr>
                <w:rFonts w:ascii="Arial" w:eastAsia="Arial" w:hAnsi="Arial" w:cs="Arial"/>
                <w:iCs/>
                <w:strike/>
                <w:color w:val="FF0000"/>
              </w:rPr>
            </w:pPr>
            <w:r w:rsidRPr="00093D3F">
              <w:rPr>
                <w:rFonts w:ascii="Arial" w:eastAsia="Arial" w:hAnsi="Arial" w:cs="Arial"/>
                <w:iCs/>
              </w:rPr>
              <w:t>“Approved Contractors Schemes” definition – “</w:t>
            </w:r>
            <w:r w:rsidRPr="00093D3F">
              <w:rPr>
                <w:rFonts w:ascii="Arial" w:hAnsi="Arial" w:cs="Arial"/>
              </w:rPr>
              <w:t xml:space="preserve">A scheme which approves contractors, under the Water Supply (Water Fittings) Regulations 1999. </w:t>
            </w:r>
            <w:r w:rsidRPr="00783D79">
              <w:rPr>
                <w:rFonts w:ascii="Arial" w:hAnsi="Arial" w:cs="Arial"/>
                <w:strike/>
                <w:color w:val="FF0000"/>
              </w:rPr>
              <w:t>For example, those listed by WaterSafe.org.uk such as the APLUS, Water Industry Approved Plumbers Scheme or Watermark</w:t>
            </w:r>
            <w:r w:rsidRPr="00783D79">
              <w:rPr>
                <w:rFonts w:ascii="Arial" w:eastAsia="Arial" w:hAnsi="Arial" w:cs="Arial"/>
                <w:iCs/>
                <w:strike/>
                <w:color w:val="FF0000"/>
              </w:rPr>
              <w:t>”.</w:t>
            </w:r>
          </w:p>
          <w:p w14:paraId="5EE319B8" w14:textId="1A28D293" w:rsidR="00093D3F" w:rsidRPr="00B3036A" w:rsidRDefault="00093D3F" w:rsidP="001F5920">
            <w:pPr>
              <w:rPr>
                <w:rFonts w:ascii="Arial" w:hAnsi="Arial" w:cs="Arial"/>
              </w:rPr>
            </w:pPr>
          </w:p>
        </w:tc>
      </w:tr>
      <w:tr w:rsidR="00093D3F" w14:paraId="64919B2D" w14:textId="77777777" w:rsidTr="00093D3F">
        <w:tc>
          <w:tcPr>
            <w:tcW w:w="3005" w:type="dxa"/>
          </w:tcPr>
          <w:p w14:paraId="1DFD2758" w14:textId="120A5AD9" w:rsidR="00093D3F" w:rsidRDefault="00093D3F">
            <w:r w:rsidRPr="00B3036A">
              <w:rPr>
                <w:rFonts w:ascii="Arial" w:eastAsia="Arial" w:hAnsi="Arial" w:cs="Arial"/>
                <w:iCs/>
              </w:rPr>
              <w:t>Section 7 of the Water Sector Guidance (page 20)</w:t>
            </w:r>
          </w:p>
        </w:tc>
        <w:tc>
          <w:tcPr>
            <w:tcW w:w="3005" w:type="dxa"/>
          </w:tcPr>
          <w:p w14:paraId="13DB0F46" w14:textId="605E72A4" w:rsidR="00093D3F" w:rsidRDefault="00093D3F">
            <w:r w:rsidRPr="00B3036A">
              <w:rPr>
                <w:rFonts w:ascii="Arial" w:eastAsia="Arial" w:hAnsi="Arial" w:cs="Arial"/>
                <w:iCs/>
              </w:rPr>
              <w:t>in the case of communications pipes, or plumbing, those accreditation schemes recognised by WRAS</w:t>
            </w:r>
          </w:p>
        </w:tc>
        <w:tc>
          <w:tcPr>
            <w:tcW w:w="3006" w:type="dxa"/>
          </w:tcPr>
          <w:p w14:paraId="55E59BAA" w14:textId="11C9D74C" w:rsidR="00093D3F" w:rsidRDefault="00093D3F">
            <w:r w:rsidRPr="00B3036A">
              <w:rPr>
                <w:rFonts w:ascii="Arial" w:hAnsi="Arial" w:cs="Arial"/>
              </w:rPr>
              <w:t xml:space="preserve">in the case of communications pipes, or plumbing, accredited for a relevant scope of work by an Approved Contractors’ Scheme </w:t>
            </w:r>
            <w:r w:rsidRPr="00783D79">
              <w:rPr>
                <w:rFonts w:ascii="Arial" w:hAnsi="Arial" w:cs="Arial"/>
                <w:strike/>
                <w:color w:val="FF0000"/>
              </w:rPr>
              <w:t xml:space="preserve">(for example a </w:t>
            </w:r>
            <w:proofErr w:type="spellStart"/>
            <w:r w:rsidRPr="00783D79">
              <w:rPr>
                <w:rFonts w:ascii="Arial" w:hAnsi="Arial" w:cs="Arial"/>
                <w:strike/>
                <w:color w:val="FF0000"/>
              </w:rPr>
              <w:t>WaterSafe</w:t>
            </w:r>
            <w:proofErr w:type="spellEnd"/>
            <w:r w:rsidRPr="00783D79">
              <w:rPr>
                <w:rFonts w:ascii="Arial" w:hAnsi="Arial" w:cs="Arial"/>
                <w:strike/>
                <w:color w:val="FF0000"/>
              </w:rPr>
              <w:t xml:space="preserve"> Water Supply Pipe Installer or Plumber</w:t>
            </w:r>
          </w:p>
        </w:tc>
      </w:tr>
      <w:tr w:rsidR="00093D3F" w14:paraId="3B125327" w14:textId="77777777" w:rsidTr="00093D3F">
        <w:tc>
          <w:tcPr>
            <w:tcW w:w="3005" w:type="dxa"/>
          </w:tcPr>
          <w:p w14:paraId="3D9CD6DF" w14:textId="77777777" w:rsidR="00093D3F" w:rsidRPr="00093D3F" w:rsidRDefault="00093D3F" w:rsidP="00093D3F">
            <w:pPr>
              <w:rPr>
                <w:rFonts w:ascii="Arial" w:eastAsia="Arial" w:hAnsi="Arial" w:cs="Arial"/>
                <w:iCs/>
              </w:rPr>
            </w:pPr>
            <w:r w:rsidRPr="00093D3F">
              <w:rPr>
                <w:rFonts w:ascii="Arial" w:eastAsia="Arial" w:hAnsi="Arial" w:cs="Arial"/>
                <w:iCs/>
              </w:rPr>
              <w:t>Appendix D - Design and Construction Specification</w:t>
            </w:r>
          </w:p>
          <w:p w14:paraId="40FB060F" w14:textId="77777777" w:rsidR="00093D3F" w:rsidRDefault="00093D3F"/>
        </w:tc>
        <w:tc>
          <w:tcPr>
            <w:tcW w:w="3005" w:type="dxa"/>
          </w:tcPr>
          <w:p w14:paraId="792438D3" w14:textId="77777777" w:rsidR="00093D3F" w:rsidRDefault="00093D3F"/>
        </w:tc>
        <w:tc>
          <w:tcPr>
            <w:tcW w:w="3006" w:type="dxa"/>
          </w:tcPr>
          <w:p w14:paraId="1C12217B" w14:textId="77777777" w:rsidR="00093D3F" w:rsidRPr="00093D3F" w:rsidRDefault="00093D3F" w:rsidP="00093D3F">
            <w:pPr>
              <w:pStyle w:val="ListParagraph"/>
              <w:ind w:left="357"/>
              <w:rPr>
                <w:rFonts w:ascii="Arial" w:eastAsia="Arial" w:hAnsi="Arial" w:cs="Arial"/>
                <w:sz w:val="22"/>
                <w:szCs w:val="22"/>
              </w:rPr>
            </w:pPr>
            <w:r w:rsidRPr="00093D3F">
              <w:rPr>
                <w:rFonts w:ascii="Arial" w:eastAsia="Arial" w:hAnsi="Arial" w:cs="Arial"/>
                <w:iCs/>
                <w:sz w:val="22"/>
                <w:szCs w:val="22"/>
              </w:rPr>
              <w:t xml:space="preserve">Add the following definitions into the </w:t>
            </w:r>
            <w:r w:rsidRPr="00093D3F">
              <w:rPr>
                <w:rFonts w:ascii="Arial" w:eastAsia="Arial" w:hAnsi="Arial" w:cs="Arial"/>
                <w:sz w:val="22"/>
                <w:szCs w:val="22"/>
              </w:rPr>
              <w:t>Design and Construction Specification (page 7)</w:t>
            </w:r>
            <w:r w:rsidRPr="00093D3F">
              <w:rPr>
                <w:rFonts w:ascii="Arial" w:eastAsia="Arial" w:hAnsi="Arial" w:cs="Arial"/>
                <w:sz w:val="22"/>
                <w:szCs w:val="22"/>
              </w:rPr>
              <w:br/>
            </w:r>
            <w:r w:rsidRPr="00093D3F">
              <w:rPr>
                <w:rFonts w:ascii="Arial" w:eastAsia="Arial" w:hAnsi="Arial" w:cs="Arial"/>
                <w:sz w:val="22"/>
                <w:szCs w:val="22"/>
              </w:rPr>
              <w:br/>
              <w:t>1. “</w:t>
            </w:r>
            <w:proofErr w:type="spellStart"/>
            <w:r w:rsidRPr="00093D3F">
              <w:rPr>
                <w:rFonts w:ascii="Arial" w:eastAsia="Arial" w:hAnsi="Arial" w:cs="Arial"/>
                <w:sz w:val="22"/>
                <w:szCs w:val="22"/>
              </w:rPr>
              <w:t>Watersafe</w:t>
            </w:r>
            <w:proofErr w:type="spellEnd"/>
            <w:r w:rsidRPr="00093D3F">
              <w:rPr>
                <w:rFonts w:ascii="Arial" w:eastAsia="Arial" w:hAnsi="Arial" w:cs="Arial"/>
                <w:sz w:val="22"/>
                <w:szCs w:val="22"/>
              </w:rPr>
              <w:t>” definition – “</w:t>
            </w:r>
            <w:proofErr w:type="spellStart"/>
            <w:r w:rsidRPr="00093D3F">
              <w:rPr>
                <w:rFonts w:ascii="Arial" w:hAnsi="Arial" w:cs="Arial"/>
                <w:sz w:val="22"/>
                <w:szCs w:val="22"/>
              </w:rPr>
              <w:t>WaterSafe</w:t>
            </w:r>
            <w:proofErr w:type="spellEnd"/>
            <w:r w:rsidRPr="00093D3F">
              <w:rPr>
                <w:rFonts w:ascii="Arial" w:hAnsi="Arial" w:cs="Arial"/>
                <w:sz w:val="22"/>
                <w:szCs w:val="22"/>
              </w:rPr>
              <w:t xml:space="preserve"> is a website that lists approved contractors from six Approved Contractors’ Schemes across the UK</w:t>
            </w:r>
            <w:r w:rsidRPr="00093D3F">
              <w:rPr>
                <w:rFonts w:ascii="Arial" w:eastAsia="Arial" w:hAnsi="Arial" w:cs="Arial"/>
                <w:sz w:val="22"/>
                <w:szCs w:val="22"/>
              </w:rPr>
              <w:t>”.</w:t>
            </w:r>
            <w:r w:rsidRPr="00093D3F"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14:paraId="7E9B3748" w14:textId="0D1F7FE0" w:rsidR="00093D3F" w:rsidRPr="00093D3F" w:rsidRDefault="00093D3F" w:rsidP="00093D3F">
            <w:pPr>
              <w:pStyle w:val="ListParagraph"/>
              <w:ind w:left="357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093D3F">
              <w:rPr>
                <w:rFonts w:ascii="Arial" w:eastAsia="Arial" w:hAnsi="Arial" w:cs="Arial"/>
                <w:i/>
                <w:sz w:val="22"/>
                <w:szCs w:val="22"/>
              </w:rPr>
              <w:t xml:space="preserve">2. </w:t>
            </w:r>
            <w:r w:rsidRPr="00093D3F">
              <w:rPr>
                <w:rFonts w:ascii="Arial" w:eastAsia="Arial" w:hAnsi="Arial" w:cs="Arial"/>
                <w:iCs/>
                <w:sz w:val="22"/>
                <w:szCs w:val="22"/>
              </w:rPr>
              <w:t>“Approved Contractors Schemes” definition – “</w:t>
            </w:r>
            <w:r w:rsidRPr="00093D3F">
              <w:rPr>
                <w:rFonts w:ascii="Arial" w:hAnsi="Arial" w:cs="Arial"/>
                <w:sz w:val="22"/>
                <w:szCs w:val="22"/>
              </w:rPr>
              <w:t xml:space="preserve">A scheme which approves contractors, under the Water Supply (Water Fittings) Regulations 1999. </w:t>
            </w:r>
            <w:r w:rsidRPr="00783D79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For example, those listed by WaterSafe.org.uk such as the APLUS, Water Industry Approved Plumbers Scheme or Watermark</w:t>
            </w:r>
            <w:r w:rsidRPr="00783D79">
              <w:rPr>
                <w:rFonts w:ascii="Arial" w:eastAsia="Arial" w:hAnsi="Arial" w:cs="Arial"/>
                <w:iCs/>
                <w:strike/>
                <w:color w:val="FF0000"/>
                <w:sz w:val="22"/>
                <w:szCs w:val="22"/>
              </w:rPr>
              <w:t>”.</w:t>
            </w:r>
          </w:p>
          <w:p w14:paraId="7DA4EC83" w14:textId="77777777" w:rsidR="00093D3F" w:rsidRDefault="00093D3F"/>
        </w:tc>
      </w:tr>
      <w:tr w:rsidR="00093D3F" w14:paraId="3B04683C" w14:textId="77777777" w:rsidTr="00093D3F">
        <w:tc>
          <w:tcPr>
            <w:tcW w:w="3005" w:type="dxa"/>
          </w:tcPr>
          <w:p w14:paraId="15EB29E7" w14:textId="77777777" w:rsidR="00093D3F" w:rsidRPr="00093D3F" w:rsidRDefault="00093D3F" w:rsidP="00093D3F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093D3F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Design and Construction Specification, </w:t>
            </w:r>
            <w:r w:rsidRPr="00093D3F"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  <w:t xml:space="preserve">12.2 Depth of services </w:t>
            </w:r>
            <w:r w:rsidRPr="00093D3F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(page 30)</w:t>
            </w:r>
          </w:p>
          <w:p w14:paraId="490CD8DB" w14:textId="77777777" w:rsidR="00093D3F" w:rsidRDefault="00093D3F"/>
        </w:tc>
        <w:tc>
          <w:tcPr>
            <w:tcW w:w="3005" w:type="dxa"/>
          </w:tcPr>
          <w:p w14:paraId="0CE833A9" w14:textId="0B972979" w:rsidR="00093D3F" w:rsidRDefault="00093D3F">
            <w:r w:rsidRPr="001D6B66">
              <w:rPr>
                <w:rFonts w:ascii="Arial" w:eastAsia="Calibri" w:hAnsi="Arial"/>
                <w:lang w:eastAsia="en-GB"/>
              </w:rPr>
              <w:t xml:space="preserve">Service Pipes being designed outside this range shall have special protective measures vetted and agreed by the </w:t>
            </w:r>
            <w:r w:rsidRPr="001D6B66">
              <w:rPr>
                <w:rFonts w:ascii="Arial" w:eastAsia="Calibri" w:hAnsi="Arial"/>
                <w:lang w:eastAsia="en-GB"/>
              </w:rPr>
              <w:lastRenderedPageBreak/>
              <w:t>Approving Design Engineer.</w:t>
            </w:r>
          </w:p>
        </w:tc>
        <w:tc>
          <w:tcPr>
            <w:tcW w:w="3006" w:type="dxa"/>
          </w:tcPr>
          <w:p w14:paraId="431295AA" w14:textId="18970480" w:rsidR="00093D3F" w:rsidRDefault="00093D3F">
            <w:r w:rsidRPr="00C72ECC">
              <w:rPr>
                <w:rFonts w:ascii="Arial" w:eastAsia="Calibri" w:hAnsi="Arial"/>
                <w:lang w:eastAsia="en-GB"/>
              </w:rPr>
              <w:lastRenderedPageBreak/>
              <w:t>Service Pipes being designed outside this range must be notified and consent given under the water fittings regulations</w:t>
            </w:r>
            <w:r w:rsidRPr="001D6B66">
              <w:rPr>
                <w:rFonts w:ascii="Arial" w:eastAsia="Calibri" w:hAnsi="Arial"/>
                <w:lang w:eastAsia="en-GB"/>
              </w:rPr>
              <w:t xml:space="preserve"> and shall have special protective measures </w:t>
            </w:r>
            <w:r w:rsidRPr="001D6B66">
              <w:rPr>
                <w:rFonts w:ascii="Arial" w:eastAsia="Calibri" w:hAnsi="Arial"/>
                <w:lang w:eastAsia="en-GB"/>
              </w:rPr>
              <w:lastRenderedPageBreak/>
              <w:t>vetted and agreed by the Approving Design Engineer.</w:t>
            </w:r>
          </w:p>
        </w:tc>
      </w:tr>
      <w:tr w:rsidR="00093D3F" w14:paraId="0BD63EBA" w14:textId="77777777" w:rsidTr="00093D3F">
        <w:tc>
          <w:tcPr>
            <w:tcW w:w="3005" w:type="dxa"/>
          </w:tcPr>
          <w:p w14:paraId="331F9898" w14:textId="2C62C01C" w:rsidR="00093D3F" w:rsidRDefault="005B1314" w:rsidP="005B1314">
            <w:pPr>
              <w:suppressAutoHyphens/>
              <w:autoSpaceDN w:val="0"/>
              <w:textAlignment w:val="baseline"/>
            </w:pPr>
            <w:r w:rsidRPr="00B3036A">
              <w:rPr>
                <w:rFonts w:ascii="Arial" w:eastAsia="Arial" w:hAnsi="Arial"/>
              </w:rPr>
              <w:lastRenderedPageBreak/>
              <w:t>Design and Construction Specification</w:t>
            </w:r>
            <w:r>
              <w:rPr>
                <w:rFonts w:ascii="Arial" w:eastAsia="Arial" w:hAnsi="Arial"/>
              </w:rPr>
              <w:t xml:space="preserve">, section </w:t>
            </w:r>
            <w:proofErr w:type="gramStart"/>
            <w:r>
              <w:rPr>
                <w:rFonts w:ascii="Arial" w:hAnsi="Arial"/>
              </w:rPr>
              <w:t xml:space="preserve">15.3 </w:t>
            </w:r>
            <w:r w:rsidRPr="001D6B66">
              <w:rPr>
                <w:rFonts w:ascii="Arial" w:hAnsi="Arial"/>
              </w:rPr>
              <w:t xml:space="preserve"> Marker</w:t>
            </w:r>
            <w:proofErr w:type="gramEnd"/>
            <w:r w:rsidRPr="001D6B66">
              <w:rPr>
                <w:rFonts w:ascii="Arial" w:hAnsi="Arial"/>
              </w:rPr>
              <w:t xml:space="preserve"> Tape and Tracer Tape</w:t>
            </w:r>
            <w:r w:rsidRPr="00B3036A">
              <w:rPr>
                <w:rFonts w:ascii="Arial" w:eastAsia="Arial" w:hAnsi="Arial"/>
              </w:rPr>
              <w:t xml:space="preserve"> (page </w:t>
            </w:r>
            <w:r>
              <w:rPr>
                <w:rFonts w:ascii="Arial" w:eastAsia="Arial" w:hAnsi="Arial"/>
              </w:rPr>
              <w:t>32</w:t>
            </w:r>
            <w:r w:rsidRPr="00B3036A">
              <w:rPr>
                <w:rFonts w:ascii="Arial" w:eastAsia="Arial" w:hAnsi="Arial"/>
              </w:rPr>
              <w:t>)</w:t>
            </w:r>
          </w:p>
        </w:tc>
        <w:tc>
          <w:tcPr>
            <w:tcW w:w="3005" w:type="dxa"/>
          </w:tcPr>
          <w:p w14:paraId="165088F2" w14:textId="77777777" w:rsidR="00093D3F" w:rsidRPr="00093D3F" w:rsidRDefault="00093D3F" w:rsidP="00093D3F">
            <w:pPr>
              <w:suppressAutoHyphens/>
              <w:autoSpaceDN w:val="0"/>
              <w:jc w:val="both"/>
              <w:textAlignment w:val="baseline"/>
              <w:rPr>
                <w:rFonts w:ascii="Arial" w:eastAsia="NSimSun" w:hAnsi="Arial" w:cs="Arial"/>
                <w:kern w:val="3"/>
                <w:lang w:eastAsia="en-GB" w:bidi="hi-IN"/>
                <w14:ligatures w14:val="none"/>
              </w:rPr>
            </w:pPr>
            <w:r w:rsidRPr="00093D3F">
              <w:rPr>
                <w:rFonts w:ascii="Arial" w:eastAsia="NSimSun" w:hAnsi="Arial" w:cs="Arial"/>
                <w:kern w:val="3"/>
                <w:lang w:eastAsia="en-GB" w:bidi="hi-IN"/>
                <w14:ligatures w14:val="none"/>
              </w:rPr>
              <w:t>Marker Tape to be compliant with CESWI and Water Fittings Regulations.</w:t>
            </w:r>
          </w:p>
          <w:p w14:paraId="5E2DCE0B" w14:textId="77777777" w:rsidR="00093D3F" w:rsidRDefault="00093D3F"/>
        </w:tc>
        <w:tc>
          <w:tcPr>
            <w:tcW w:w="3006" w:type="dxa"/>
          </w:tcPr>
          <w:p w14:paraId="1E465922" w14:textId="52E36D4F" w:rsidR="00093D3F" w:rsidRDefault="00093D3F">
            <w:r w:rsidRPr="001D6B66">
              <w:rPr>
                <w:rFonts w:ascii="Arial" w:hAnsi="Arial"/>
                <w:lang w:eastAsia="en-GB"/>
              </w:rPr>
              <w:t xml:space="preserve">Marker Tape to be compliant with CESWI </w:t>
            </w:r>
            <w:r w:rsidRPr="00625313">
              <w:rPr>
                <w:rFonts w:ascii="Arial" w:hAnsi="Arial"/>
                <w:lang w:eastAsia="en-GB"/>
              </w:rPr>
              <w:t xml:space="preserve">and </w:t>
            </w:r>
            <w:proofErr w:type="gramStart"/>
            <w:r w:rsidRPr="00625313">
              <w:rPr>
                <w:rFonts w:ascii="Arial" w:hAnsi="Arial"/>
                <w:lang w:eastAsia="en-GB"/>
              </w:rPr>
              <w:t>the  Water</w:t>
            </w:r>
            <w:proofErr w:type="gramEnd"/>
            <w:r w:rsidRPr="00625313">
              <w:rPr>
                <w:rFonts w:ascii="Arial" w:hAnsi="Arial"/>
                <w:lang w:eastAsia="en-GB"/>
              </w:rPr>
              <w:t xml:space="preserve"> Fittings Regulations (for example conforms to</w:t>
            </w:r>
            <w:r w:rsidRPr="00625313">
              <w:rPr>
                <w:rFonts w:ascii="Arial" w:hAnsi="Arial"/>
              </w:rPr>
              <w:t xml:space="preserve">  BS 1710)</w:t>
            </w:r>
          </w:p>
        </w:tc>
      </w:tr>
      <w:tr w:rsidR="00093D3F" w14:paraId="2A8A1402" w14:textId="77777777" w:rsidTr="00093D3F">
        <w:tc>
          <w:tcPr>
            <w:tcW w:w="3005" w:type="dxa"/>
          </w:tcPr>
          <w:p w14:paraId="5A8C3D11" w14:textId="77777777" w:rsidR="005B1314" w:rsidRPr="005B1314" w:rsidRDefault="005B1314" w:rsidP="005B1314">
            <w:pPr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5B131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 xml:space="preserve">Design and Construction Specification, section </w:t>
            </w:r>
            <w:r w:rsidRPr="005B1314"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  <w:t xml:space="preserve">15.3 </w:t>
            </w:r>
            <w:bookmarkStart w:id="0" w:name="_Toc21096154"/>
            <w:r w:rsidRPr="005B1314"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  <w:t>Dedicated Fire Mains</w:t>
            </w:r>
            <w:bookmarkEnd w:id="0"/>
            <w:r w:rsidRPr="005B1314"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  <w:t xml:space="preserve"> </w:t>
            </w:r>
            <w:r w:rsidRPr="005B1314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(page 34)</w:t>
            </w:r>
          </w:p>
          <w:p w14:paraId="35312316" w14:textId="77777777" w:rsidR="00093D3F" w:rsidRDefault="00093D3F"/>
        </w:tc>
        <w:tc>
          <w:tcPr>
            <w:tcW w:w="3005" w:type="dxa"/>
          </w:tcPr>
          <w:p w14:paraId="391BE1B4" w14:textId="19303891" w:rsidR="00093D3F" w:rsidRDefault="005B1314">
            <w:r w:rsidRPr="00625313">
              <w:rPr>
                <w:rFonts w:ascii="Arial" w:hAnsi="Arial"/>
              </w:rPr>
              <w:t xml:space="preserve">Dedicated fire mains shall be designed and constructed in accordance with </w:t>
            </w:r>
            <w:r w:rsidRPr="00625313">
              <w:rPr>
                <w:rFonts w:ascii="Arial" w:hAnsi="Arial"/>
                <w:lang w:eastAsia="en-GB"/>
              </w:rPr>
              <w:t xml:space="preserve">Water Supply (Water Fittings) Regulations 2016 and fitted with backflow prevention, spiral </w:t>
            </w:r>
            <w:proofErr w:type="gramStart"/>
            <w:r w:rsidRPr="00625313">
              <w:rPr>
                <w:rFonts w:ascii="Arial" w:hAnsi="Arial"/>
                <w:lang w:eastAsia="en-GB"/>
              </w:rPr>
              <w:t>wrapping</w:t>
            </w:r>
            <w:proofErr w:type="gramEnd"/>
            <w:r w:rsidRPr="00625313">
              <w:rPr>
                <w:rFonts w:ascii="Arial" w:hAnsi="Arial"/>
                <w:lang w:eastAsia="en-GB"/>
              </w:rPr>
              <w:t xml:space="preserve"> and appropriate marker tape</w:t>
            </w:r>
          </w:p>
        </w:tc>
        <w:tc>
          <w:tcPr>
            <w:tcW w:w="3006" w:type="dxa"/>
          </w:tcPr>
          <w:p w14:paraId="7DAE80A4" w14:textId="59994DED" w:rsidR="00093D3F" w:rsidRDefault="005B1314">
            <w:r w:rsidRPr="00625313">
              <w:rPr>
                <w:rFonts w:ascii="Arial" w:hAnsi="Arial"/>
              </w:rPr>
              <w:t xml:space="preserve">Dedicated fire mains shall be designed and constructed in accordance with </w:t>
            </w:r>
            <w:r w:rsidRPr="00625313">
              <w:rPr>
                <w:rFonts w:ascii="Arial" w:hAnsi="Arial"/>
                <w:lang w:eastAsia="en-GB"/>
              </w:rPr>
              <w:t>Water Supply (Water Fittings) Regulations 1999 this would include: fitted with appropriate backflow prevention and pipe identification (</w:t>
            </w:r>
            <w:proofErr w:type="gramStart"/>
            <w:r w:rsidRPr="00625313">
              <w:rPr>
                <w:rFonts w:ascii="Arial" w:hAnsi="Arial"/>
                <w:lang w:eastAsia="en-GB"/>
              </w:rPr>
              <w:t>e.g.</w:t>
            </w:r>
            <w:proofErr w:type="gramEnd"/>
            <w:r w:rsidRPr="00625313">
              <w:rPr>
                <w:rFonts w:ascii="Arial" w:hAnsi="Arial"/>
                <w:lang w:eastAsia="en-GB"/>
              </w:rPr>
              <w:t xml:space="preserve"> conforms to BS 1710)</w:t>
            </w:r>
          </w:p>
        </w:tc>
      </w:tr>
      <w:tr w:rsidR="00093D3F" w14:paraId="207F137E" w14:textId="77777777" w:rsidTr="00093D3F">
        <w:tc>
          <w:tcPr>
            <w:tcW w:w="3005" w:type="dxa"/>
          </w:tcPr>
          <w:p w14:paraId="0BF186ED" w14:textId="5917D62D" w:rsidR="005B1314" w:rsidRPr="005B1314" w:rsidRDefault="005B1314" w:rsidP="005B1314">
            <w:pPr>
              <w:suppressAutoHyphens/>
              <w:autoSpaceDN w:val="0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</w:pPr>
            <w:r w:rsidRPr="005B1314"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  <w:t xml:space="preserve">Appendix 1 WIS &amp; IGN, </w:t>
            </w:r>
            <w:r w:rsidRPr="005B1314">
              <w:rPr>
                <w:rFonts w:ascii="Arial" w:eastAsia="NSimSun" w:hAnsi="Arial" w:cs="Arial"/>
                <w:spacing w:val="-1"/>
                <w:kern w:val="3"/>
                <w:lang w:eastAsia="zh-CN" w:bidi="hi-IN"/>
                <w14:ligatures w14:val="none"/>
              </w:rPr>
              <w:t>on page 45</w:t>
            </w:r>
          </w:p>
          <w:p w14:paraId="0E2E5118" w14:textId="77777777" w:rsidR="00093D3F" w:rsidRDefault="00093D3F"/>
        </w:tc>
        <w:tc>
          <w:tcPr>
            <w:tcW w:w="3005" w:type="dxa"/>
          </w:tcPr>
          <w:p w14:paraId="21E9BA52" w14:textId="77777777" w:rsidR="00093D3F" w:rsidRDefault="00093D3F"/>
        </w:tc>
        <w:tc>
          <w:tcPr>
            <w:tcW w:w="3006" w:type="dxa"/>
          </w:tcPr>
          <w:p w14:paraId="0D94CCA5" w14:textId="77777777" w:rsidR="005B1314" w:rsidRPr="005B1314" w:rsidRDefault="005B1314" w:rsidP="005B1314">
            <w:pPr>
              <w:suppressAutoHyphens/>
              <w:autoSpaceDN w:val="0"/>
              <w:ind w:left="447"/>
              <w:textAlignment w:val="baseline"/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</w:pPr>
            <w:r w:rsidRPr="005B1314">
              <w:rPr>
                <w:rFonts w:ascii="Arial" w:eastAsia="Arial" w:hAnsi="Arial" w:cs="Arial"/>
                <w:iCs/>
                <w:kern w:val="3"/>
                <w:lang w:eastAsia="zh-CN" w:bidi="hi-IN"/>
                <w14:ligatures w14:val="none"/>
              </w:rPr>
              <w:t>Add the standard BS 1710 and delete reference to IGN</w:t>
            </w:r>
            <w:r w:rsidRPr="005B1314">
              <w:rPr>
                <w:rFonts w:ascii="Arial" w:eastAsia="NSimSun" w:hAnsi="Arial" w:cs="Arial"/>
                <w:kern w:val="3"/>
                <w:lang w:eastAsia="zh-CN" w:bidi="hi-IN"/>
                <w14:ligatures w14:val="none"/>
              </w:rPr>
              <w:t xml:space="preserve"> </w:t>
            </w:r>
            <w:r w:rsidRPr="005B1314">
              <w:rPr>
                <w:rFonts w:ascii="Arial" w:eastAsia="NSimSun" w:hAnsi="Arial" w:cs="Arial"/>
                <w:spacing w:val="-1"/>
                <w:kern w:val="3"/>
                <w:lang w:eastAsia="zh-CN" w:bidi="hi-IN"/>
                <w14:ligatures w14:val="none"/>
              </w:rPr>
              <w:t>9-04-05 which was withdrawn in March 2018</w:t>
            </w:r>
          </w:p>
          <w:p w14:paraId="207B9ED9" w14:textId="77777777" w:rsidR="005B1314" w:rsidRPr="005B1314" w:rsidRDefault="005B1314" w:rsidP="005B1314">
            <w:pPr>
              <w:suppressAutoHyphens/>
              <w:autoSpaceDN w:val="0"/>
              <w:ind w:left="357"/>
              <w:textAlignment w:val="baseline"/>
              <w:rPr>
                <w:rFonts w:ascii="Arial" w:eastAsia="Arial" w:hAnsi="Arial" w:cs="Arial"/>
                <w:iCs/>
                <w:kern w:val="3"/>
                <w:lang w:eastAsia="zh-CN" w:bidi="hi-IN"/>
                <w14:ligatures w14:val="none"/>
              </w:rPr>
            </w:pPr>
          </w:p>
          <w:tbl>
            <w:tblPr>
              <w:tblStyle w:val="TableGrid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706"/>
              <w:gridCol w:w="1947"/>
            </w:tblGrid>
            <w:tr w:rsidR="005B1314" w:rsidRPr="005B1314" w14:paraId="2C0A2796" w14:textId="77777777" w:rsidTr="00A44115">
              <w:tc>
                <w:tcPr>
                  <w:tcW w:w="1786" w:type="dxa"/>
                </w:tcPr>
                <w:p w14:paraId="4189BA8E" w14:textId="77777777" w:rsidR="005B1314" w:rsidRPr="005B1314" w:rsidRDefault="005B1314" w:rsidP="005B1314">
                  <w:pPr>
                    <w:suppressAutoHyphens/>
                    <w:autoSpaceDN w:val="0"/>
                    <w:textAlignment w:val="baseline"/>
                    <w:rPr>
                      <w:rFonts w:ascii="Arial" w:eastAsia="NSimSun" w:hAnsi="Arial" w:cs="Arial"/>
                      <w:kern w:val="3"/>
                      <w:lang w:eastAsia="zh-CN" w:bidi="hi-IN"/>
                      <w14:ligatures w14:val="none"/>
                    </w:rPr>
                  </w:pPr>
                  <w:r w:rsidRPr="005B1314">
                    <w:rPr>
                      <w:rFonts w:ascii="Arial" w:eastAsia="NSimSun" w:hAnsi="Arial" w:cs="Arial"/>
                      <w:kern w:val="3"/>
                      <w:lang w:eastAsia="zh-CN" w:bidi="hi-IN"/>
                      <w14:ligatures w14:val="none"/>
                    </w:rPr>
                    <w:t xml:space="preserve">BS 1710 </w:t>
                  </w:r>
                </w:p>
                <w:p w14:paraId="5BC6BD9D" w14:textId="77777777" w:rsidR="005B1314" w:rsidRPr="005B1314" w:rsidRDefault="005B1314" w:rsidP="005B1314">
                  <w:pPr>
                    <w:suppressAutoHyphens/>
                    <w:autoSpaceDN w:val="0"/>
                    <w:textAlignment w:val="baseline"/>
                    <w:rPr>
                      <w:rFonts w:ascii="Arial" w:eastAsia="Arial" w:hAnsi="Arial" w:cs="Arial"/>
                      <w:iCs/>
                      <w:kern w:val="3"/>
                      <w:lang w:eastAsia="zh-CN" w:bidi="hi-IN"/>
                      <w14:ligatures w14:val="none"/>
                    </w:rPr>
                  </w:pPr>
                </w:p>
              </w:tc>
              <w:tc>
                <w:tcPr>
                  <w:tcW w:w="7088" w:type="dxa"/>
                </w:tcPr>
                <w:p w14:paraId="72651CAE" w14:textId="77777777" w:rsidR="005B1314" w:rsidRPr="005B1314" w:rsidRDefault="005B1314" w:rsidP="005B1314">
                  <w:pPr>
                    <w:suppressAutoHyphens/>
                    <w:autoSpaceDN w:val="0"/>
                    <w:textAlignment w:val="baseline"/>
                    <w:rPr>
                      <w:rFonts w:ascii="Arial" w:eastAsia="NSimSun" w:hAnsi="Arial" w:cs="Arial"/>
                      <w:kern w:val="3"/>
                      <w:lang w:eastAsia="zh-CN" w:bidi="hi-IN"/>
                      <w14:ligatures w14:val="none"/>
                    </w:rPr>
                  </w:pPr>
                  <w:r w:rsidRPr="005B1314">
                    <w:rPr>
                      <w:rFonts w:ascii="Arial" w:eastAsia="NSimSun" w:hAnsi="Arial" w:cs="Arial"/>
                      <w:kern w:val="3"/>
                      <w:lang w:eastAsia="zh-CN" w:bidi="hi-IN"/>
                      <w14:ligatures w14:val="none"/>
                    </w:rPr>
                    <w:t>Specification for identification of pipelines and services</w:t>
                  </w:r>
                </w:p>
              </w:tc>
            </w:tr>
            <w:tr w:rsidR="005B1314" w:rsidRPr="005B1314" w14:paraId="45C41215" w14:textId="77777777" w:rsidTr="00A44115">
              <w:tc>
                <w:tcPr>
                  <w:tcW w:w="1786" w:type="dxa"/>
                </w:tcPr>
                <w:p w14:paraId="1C9D8062" w14:textId="77777777" w:rsidR="005B1314" w:rsidRPr="005B1314" w:rsidRDefault="005B1314" w:rsidP="005B1314">
                  <w:pPr>
                    <w:suppressAutoHyphens/>
                    <w:autoSpaceDN w:val="0"/>
                    <w:textAlignment w:val="baseline"/>
                    <w:rPr>
                      <w:rFonts w:ascii="Arial" w:eastAsia="Arial" w:hAnsi="Arial" w:cs="Arial"/>
                      <w:iCs/>
                      <w:strike/>
                      <w:kern w:val="3"/>
                      <w:lang w:eastAsia="zh-CN" w:bidi="hi-IN"/>
                      <w14:ligatures w14:val="none"/>
                    </w:rPr>
                  </w:pPr>
                  <w:r w:rsidRPr="005B1314">
                    <w:rPr>
                      <w:rFonts w:ascii="Arial" w:eastAsia="Arial" w:hAnsi="Arial" w:cs="Arial"/>
                      <w:iCs/>
                      <w:strike/>
                      <w:kern w:val="3"/>
                      <w:lang w:eastAsia="zh-CN" w:bidi="hi-IN"/>
                      <w14:ligatures w14:val="none"/>
                    </w:rPr>
                    <w:t>IGN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9-04-05</w:t>
                  </w:r>
                </w:p>
              </w:tc>
              <w:tc>
                <w:tcPr>
                  <w:tcW w:w="7088" w:type="dxa"/>
                </w:tcPr>
                <w:p w14:paraId="6152EFBD" w14:textId="77777777" w:rsidR="005B1314" w:rsidRPr="005B1314" w:rsidRDefault="005B1314" w:rsidP="005B1314">
                  <w:pPr>
                    <w:suppressAutoHyphens/>
                    <w:autoSpaceDN w:val="0"/>
                    <w:textAlignment w:val="baseline"/>
                    <w:rPr>
                      <w:rFonts w:ascii="Arial" w:eastAsia="Arial" w:hAnsi="Arial" w:cs="Arial"/>
                      <w:iCs/>
                      <w:strike/>
                      <w:kern w:val="3"/>
                      <w:lang w:eastAsia="zh-CN" w:bidi="hi-IN"/>
                      <w14:ligatures w14:val="none"/>
                    </w:rPr>
                  </w:pP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Report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of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3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the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2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expert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group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2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on the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3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risks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2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of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2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contamination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of</w:t>
                  </w:r>
                  <w:r w:rsidRPr="005B1314">
                    <w:rPr>
                      <w:rFonts w:ascii="Arial" w:eastAsia="NSimSun" w:hAnsi="Arial" w:cs="Arial"/>
                      <w:strike/>
                      <w:spacing w:val="37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the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public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water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supply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3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>by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2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proofErr w:type="gramStart"/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backflow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2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at</w:t>
                  </w:r>
                  <w:proofErr w:type="gramEnd"/>
                  <w:r w:rsidRPr="005B1314">
                    <w:rPr>
                      <w:rFonts w:ascii="Arial" w:eastAsia="NSimSun" w:hAnsi="Arial" w:cs="Arial"/>
                      <w:strike/>
                      <w:spacing w:val="-1"/>
                      <w:kern w:val="3"/>
                      <w:lang w:eastAsia="zh-CN" w:bidi="hi-IN"/>
                      <w14:ligatures w14:val="none"/>
                    </w:rPr>
                    <w:t>:</w:t>
                  </w:r>
                  <w:r w:rsidRPr="005B1314">
                    <w:rPr>
                      <w:rFonts w:ascii="Arial" w:eastAsia="NSimSun" w:hAnsi="Arial" w:cs="Arial"/>
                      <w:strike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r w:rsidRPr="005B1314">
                    <w:rPr>
                      <w:rFonts w:ascii="Arial" w:eastAsia="NSimSun" w:hAnsi="Arial" w:cs="Arial"/>
                      <w:b/>
                      <w:i/>
                      <w:strike/>
                      <w:color w:val="0000FF"/>
                      <w:kern w:val="3"/>
                      <w:lang w:eastAsia="zh-CN" w:bidi="hi-IN"/>
                      <w14:ligatures w14:val="none"/>
                    </w:rPr>
                    <w:t xml:space="preserve"> </w:t>
                  </w:r>
                  <w:hyperlink r:id="rId7">
                    <w:r w:rsidRPr="005B1314">
                      <w:rPr>
                        <w:rFonts w:ascii="Arial" w:eastAsia="NSimSun" w:hAnsi="Arial" w:cs="Arial"/>
                        <w:b/>
                        <w:i/>
                        <w:strike/>
                        <w:color w:val="0000FF"/>
                        <w:spacing w:val="-1"/>
                        <w:kern w:val="3"/>
                        <w:u w:val="single" w:color="0000FF"/>
                        <w:lang w:eastAsia="zh-CN" w:bidi="hi-IN"/>
                        <w14:ligatures w14:val="none"/>
                      </w:rPr>
                      <w:t>http://wras.co.uk</w:t>
                    </w:r>
                  </w:hyperlink>
                </w:p>
              </w:tc>
            </w:tr>
          </w:tbl>
          <w:p w14:paraId="1E9DA2E6" w14:textId="77777777" w:rsidR="00093D3F" w:rsidRDefault="00093D3F"/>
        </w:tc>
      </w:tr>
      <w:tr w:rsidR="00093D3F" w14:paraId="27500072" w14:textId="77777777" w:rsidTr="00093D3F">
        <w:tc>
          <w:tcPr>
            <w:tcW w:w="3005" w:type="dxa"/>
          </w:tcPr>
          <w:p w14:paraId="1B2131D4" w14:textId="77777777" w:rsidR="005B1314" w:rsidRPr="005B1314" w:rsidRDefault="005B1314" w:rsidP="005B1314">
            <w:pPr>
              <w:pStyle w:val="Textbody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5B1314">
              <w:rPr>
                <w:rFonts w:ascii="Arial" w:eastAsia="Arial" w:hAnsi="Arial"/>
                <w:sz w:val="22"/>
                <w:szCs w:val="22"/>
              </w:rPr>
              <w:t>Appendix E -</w:t>
            </w:r>
            <w:r w:rsidRPr="005B1314">
              <w:rPr>
                <w:rFonts w:ascii="Arial" w:hAnsi="Arial"/>
                <w:sz w:val="22"/>
                <w:szCs w:val="22"/>
              </w:rPr>
              <w:t>– Minimum information</w:t>
            </w:r>
          </w:p>
          <w:p w14:paraId="461B9C9E" w14:textId="77777777" w:rsidR="00093D3F" w:rsidRDefault="00093D3F"/>
        </w:tc>
        <w:tc>
          <w:tcPr>
            <w:tcW w:w="3005" w:type="dxa"/>
          </w:tcPr>
          <w:tbl>
            <w:tblPr>
              <w:tblStyle w:val="TableGrid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2249"/>
            </w:tblGrid>
            <w:tr w:rsidR="005B1314" w:rsidRPr="00C72ECC" w14:paraId="0FE226EF" w14:textId="77777777" w:rsidTr="00A44115">
              <w:tc>
                <w:tcPr>
                  <w:tcW w:w="4111" w:type="dxa"/>
                </w:tcPr>
                <w:p w14:paraId="7B4136D9" w14:textId="77777777" w:rsidR="005B1314" w:rsidRPr="005B1314" w:rsidRDefault="005B1314" w:rsidP="005B1314">
                  <w:pPr>
                    <w:pStyle w:val="Textbody"/>
                    <w:spacing w:after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B1314">
                    <w:rPr>
                      <w:rFonts w:ascii="Arial" w:eastAsia="Calibri" w:hAnsi="Arial"/>
                      <w:sz w:val="22"/>
                      <w:szCs w:val="22"/>
                      <w:lang w:val="en-US"/>
                    </w:rPr>
                    <w:t>All Service Pipe connections are to be notified by the SLP in accordance with the WIRS requirements and relative to Water Regulation inspections to allow witness and / or audit by the Water Company at its discretion or alternatively submit paperwork according to an Approved Plumbers Scheme</w:t>
                  </w:r>
                </w:p>
              </w:tc>
            </w:tr>
            <w:tr w:rsidR="005B1314" w:rsidRPr="00C72ECC" w14:paraId="7947161F" w14:textId="77777777" w:rsidTr="00A44115">
              <w:tc>
                <w:tcPr>
                  <w:tcW w:w="4111" w:type="dxa"/>
                </w:tcPr>
                <w:p w14:paraId="71FC5B4A" w14:textId="77777777" w:rsidR="005B1314" w:rsidRPr="005B1314" w:rsidRDefault="005B1314" w:rsidP="005B1314">
                  <w:pPr>
                    <w:pStyle w:val="Textbody"/>
                    <w:spacing w:after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B1314">
                    <w:rPr>
                      <w:rFonts w:ascii="Arial" w:eastAsia="Calibri" w:hAnsi="Arial"/>
                      <w:sz w:val="22"/>
                      <w:szCs w:val="22"/>
                    </w:rPr>
                    <w:t>3. Approved Plumbers Scheme certificate or Water Company Water Regulations inspection pass</w:t>
                  </w:r>
                </w:p>
              </w:tc>
            </w:tr>
          </w:tbl>
          <w:p w14:paraId="2C543D0E" w14:textId="77777777" w:rsidR="00093D3F" w:rsidRDefault="00093D3F"/>
        </w:tc>
        <w:tc>
          <w:tcPr>
            <w:tcW w:w="3006" w:type="dxa"/>
          </w:tcPr>
          <w:tbl>
            <w:tblPr>
              <w:tblStyle w:val="TableGrid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2568"/>
            </w:tblGrid>
            <w:tr w:rsidR="005B1314" w:rsidRPr="00C72ECC" w14:paraId="6A8A76DA" w14:textId="77777777" w:rsidTr="00A44115">
              <w:tc>
                <w:tcPr>
                  <w:tcW w:w="4678" w:type="dxa"/>
                </w:tcPr>
                <w:p w14:paraId="1F49BAA8" w14:textId="77777777" w:rsidR="005B1314" w:rsidRPr="005B1314" w:rsidRDefault="005B1314" w:rsidP="005B1314">
                  <w:pPr>
                    <w:pStyle w:val="Textbody"/>
                    <w:spacing w:after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B1314">
                    <w:rPr>
                      <w:rFonts w:ascii="Arial" w:eastAsia="Calibri" w:hAnsi="Arial"/>
                      <w:sz w:val="22"/>
                      <w:szCs w:val="22"/>
                      <w:lang w:val="en-US"/>
                    </w:rPr>
                    <w:t>All Service Pipe connections are to be notified by the SLP in accordance with the WIRS requirements and relative to Water Regulation inspections to allow witness and / or audit by the Water Company at its discretion or alternatively submit paperwork according to an Approved Contractors Scheme</w:t>
                  </w:r>
                </w:p>
              </w:tc>
            </w:tr>
            <w:tr w:rsidR="005B1314" w:rsidRPr="00C72ECC" w14:paraId="28046C9B" w14:textId="77777777" w:rsidTr="00A44115">
              <w:tc>
                <w:tcPr>
                  <w:tcW w:w="4678" w:type="dxa"/>
                </w:tcPr>
                <w:p w14:paraId="5CFE6F65" w14:textId="77777777" w:rsidR="005B1314" w:rsidRPr="005B1314" w:rsidRDefault="005B1314" w:rsidP="005B1314">
                  <w:pPr>
                    <w:pStyle w:val="Textbody"/>
                    <w:spacing w:after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 w:rsidRPr="005B1314">
                    <w:rPr>
                      <w:rFonts w:ascii="Arial" w:hAnsi="Arial"/>
                      <w:sz w:val="22"/>
                      <w:szCs w:val="22"/>
                    </w:rPr>
                    <w:t xml:space="preserve">3. Certificate of compliance from an approved contractor who is a member of an Approved Contractors’ Scheme </w:t>
                  </w:r>
                  <w:r w:rsidRPr="005B1314">
                    <w:rPr>
                      <w:rFonts w:ascii="Arial" w:eastAsia="Calibri" w:hAnsi="Arial"/>
                      <w:sz w:val="22"/>
                      <w:szCs w:val="22"/>
                    </w:rPr>
                    <w:t>or Water Company Water Regulations inspection pass</w:t>
                  </w:r>
                </w:p>
              </w:tc>
            </w:tr>
            <w:tr w:rsidR="00C72D22" w:rsidRPr="00C72ECC" w14:paraId="50FB49F9" w14:textId="77777777" w:rsidTr="00A44115">
              <w:tc>
                <w:tcPr>
                  <w:tcW w:w="4678" w:type="dxa"/>
                </w:tcPr>
                <w:p w14:paraId="3D1E5DA5" w14:textId="77777777" w:rsidR="00C72D22" w:rsidRPr="005B1314" w:rsidRDefault="00C72D22" w:rsidP="005B1314">
                  <w:pPr>
                    <w:pStyle w:val="Textbody"/>
                    <w:spacing w:after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36B70BE4" w14:textId="77777777" w:rsidR="00093D3F" w:rsidRDefault="00093D3F"/>
        </w:tc>
      </w:tr>
      <w:tr w:rsidR="00C72D22" w:rsidRPr="007108AD" w14:paraId="67EAC6FF" w14:textId="77777777" w:rsidTr="00093D3F">
        <w:tc>
          <w:tcPr>
            <w:tcW w:w="3005" w:type="dxa"/>
          </w:tcPr>
          <w:p w14:paraId="1153E904" w14:textId="5794D0F4" w:rsidR="00C72D22" w:rsidRPr="00783D79" w:rsidRDefault="007108AD" w:rsidP="005B1314">
            <w:pPr>
              <w:pStyle w:val="Textbody"/>
              <w:spacing w:after="0"/>
              <w:jc w:val="both"/>
              <w:rPr>
                <w:rFonts w:ascii="Arial" w:eastAsia="Arial" w:hAnsi="Arial"/>
                <w:color w:val="FF0000"/>
                <w:sz w:val="22"/>
                <w:szCs w:val="22"/>
              </w:rPr>
            </w:pPr>
            <w:r w:rsidRPr="00783D79">
              <w:rPr>
                <w:rFonts w:ascii="Arial" w:hAnsi="Arial"/>
                <w:color w:val="FF0000"/>
              </w:rPr>
              <w:t>WSG Appendix D – Template Design and Construction Specification, Definitions (Page 7)</w:t>
            </w:r>
          </w:p>
        </w:tc>
        <w:tc>
          <w:tcPr>
            <w:tcW w:w="3005" w:type="dxa"/>
          </w:tcPr>
          <w:p w14:paraId="5B1EFCB8" w14:textId="45135A46" w:rsidR="00C72D22" w:rsidRPr="00783D79" w:rsidRDefault="00CA25D9" w:rsidP="005B1314">
            <w:pPr>
              <w:pStyle w:val="Textbody"/>
              <w:spacing w:after="0"/>
              <w:jc w:val="both"/>
              <w:rPr>
                <w:rFonts w:ascii="Arial" w:eastAsia="Calibri" w:hAnsi="Arial"/>
                <w:color w:val="FF0000"/>
                <w:lang w:val="en-US"/>
              </w:rPr>
            </w:pPr>
            <w:r w:rsidRPr="00783D79">
              <w:rPr>
                <w:rFonts w:ascii="Arial" w:hAnsi="Arial"/>
                <w:color w:val="FF0000"/>
              </w:rPr>
              <w:t>WRAS - Water Regulation Advisory Service</w:t>
            </w:r>
          </w:p>
        </w:tc>
        <w:tc>
          <w:tcPr>
            <w:tcW w:w="3006" w:type="dxa"/>
          </w:tcPr>
          <w:p w14:paraId="0D325F78" w14:textId="77777777" w:rsidR="00C72D22" w:rsidRPr="00783D79" w:rsidRDefault="00140F0A" w:rsidP="005B1314">
            <w:pPr>
              <w:pStyle w:val="Textbody"/>
              <w:spacing w:after="0"/>
              <w:jc w:val="both"/>
              <w:rPr>
                <w:rFonts w:ascii="Arial" w:eastAsia="Calibri" w:hAnsi="Arial"/>
                <w:color w:val="FF0000"/>
                <w:lang w:val="en-US"/>
              </w:rPr>
            </w:pPr>
            <w:r w:rsidRPr="00783D79">
              <w:rPr>
                <w:rFonts w:ascii="Arial" w:eastAsia="Calibri" w:hAnsi="Arial"/>
                <w:color w:val="FF0000"/>
                <w:lang w:val="en-US"/>
              </w:rPr>
              <w:t>WRAS – Water Regulations Approval Scheme</w:t>
            </w:r>
          </w:p>
          <w:p w14:paraId="4ED1F682" w14:textId="611EA305" w:rsidR="00140F0A" w:rsidRPr="00783D79" w:rsidRDefault="00140F0A" w:rsidP="005B1314">
            <w:pPr>
              <w:pStyle w:val="Textbody"/>
              <w:spacing w:after="0"/>
              <w:jc w:val="both"/>
              <w:rPr>
                <w:rFonts w:ascii="Arial" w:eastAsia="Calibri" w:hAnsi="Arial"/>
                <w:color w:val="FF0000"/>
                <w:lang w:val="en-US"/>
              </w:rPr>
            </w:pPr>
            <w:r w:rsidRPr="00783D79">
              <w:rPr>
                <w:rFonts w:ascii="Arial" w:eastAsia="Calibri" w:hAnsi="Arial"/>
                <w:color w:val="FF0000"/>
                <w:lang w:val="en-US"/>
              </w:rPr>
              <w:t>WRUK – Water Regs UK L</w:t>
            </w:r>
            <w:r w:rsidR="00591074" w:rsidRPr="00783D79">
              <w:rPr>
                <w:rFonts w:ascii="Arial" w:eastAsia="Calibri" w:hAnsi="Arial"/>
                <w:color w:val="FF0000"/>
                <w:lang w:val="en-US"/>
              </w:rPr>
              <w:t>td</w:t>
            </w:r>
          </w:p>
        </w:tc>
      </w:tr>
    </w:tbl>
    <w:p w14:paraId="23FB4CFA" w14:textId="77777777" w:rsidR="00DB781B" w:rsidRPr="007108AD" w:rsidRDefault="00DB781B"/>
    <w:sectPr w:rsidR="00DB781B" w:rsidRPr="007108A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446A" w14:textId="77777777" w:rsidR="00E10A4D" w:rsidRDefault="00E10A4D" w:rsidP="00C85B28">
      <w:pPr>
        <w:spacing w:after="0" w:line="240" w:lineRule="auto"/>
      </w:pPr>
      <w:r>
        <w:separator/>
      </w:r>
    </w:p>
  </w:endnote>
  <w:endnote w:type="continuationSeparator" w:id="0">
    <w:p w14:paraId="436D45D8" w14:textId="77777777" w:rsidR="00E10A4D" w:rsidRDefault="00E10A4D" w:rsidP="00C8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27065" w14:textId="77777777" w:rsidR="00E10A4D" w:rsidRDefault="00E10A4D" w:rsidP="00C85B28">
      <w:pPr>
        <w:spacing w:after="0" w:line="240" w:lineRule="auto"/>
      </w:pPr>
      <w:r>
        <w:separator/>
      </w:r>
    </w:p>
  </w:footnote>
  <w:footnote w:type="continuationSeparator" w:id="0">
    <w:p w14:paraId="40407E65" w14:textId="77777777" w:rsidR="00E10A4D" w:rsidRDefault="00E10A4D" w:rsidP="00C8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B431" w14:textId="6CD8C571" w:rsidR="00C85B28" w:rsidRPr="002724FF" w:rsidRDefault="00C85B28">
    <w:pPr>
      <w:pStyle w:val="Header"/>
      <w:rPr>
        <w:b/>
        <w:bCs/>
        <w:u w:val="single"/>
        <w:lang w:val="en-US"/>
      </w:rPr>
    </w:pPr>
    <w:r w:rsidRPr="002724FF">
      <w:rPr>
        <w:b/>
        <w:bCs/>
        <w:u w:val="single"/>
        <w:lang w:val="en-US"/>
      </w:rPr>
      <w:t xml:space="preserve">Schedule of </w:t>
    </w:r>
    <w:r w:rsidR="002724FF" w:rsidRPr="002724FF">
      <w:rPr>
        <w:b/>
        <w:bCs/>
        <w:u w:val="single"/>
        <w:lang w:val="en-US"/>
      </w:rPr>
      <w:t>consequential amendments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01C28"/>
    <w:multiLevelType w:val="multilevel"/>
    <w:tmpl w:val="A086CA7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506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F"/>
    <w:rsid w:val="00093D3F"/>
    <w:rsid w:val="00115225"/>
    <w:rsid w:val="00140F0A"/>
    <w:rsid w:val="001F5920"/>
    <w:rsid w:val="002724FF"/>
    <w:rsid w:val="004B5E7B"/>
    <w:rsid w:val="00591074"/>
    <w:rsid w:val="005B1314"/>
    <w:rsid w:val="007108AD"/>
    <w:rsid w:val="00783D79"/>
    <w:rsid w:val="00C72D22"/>
    <w:rsid w:val="00C85B28"/>
    <w:rsid w:val="00CA25D9"/>
    <w:rsid w:val="00D6387D"/>
    <w:rsid w:val="00D84F0B"/>
    <w:rsid w:val="00DB781B"/>
    <w:rsid w:val="00E10A4D"/>
    <w:rsid w:val="00E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C60D"/>
  <w15:chartTrackingRefBased/>
  <w15:docId w15:val="{901E4323-8D26-4855-9C65-D2277B87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093D3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NSimSun" w:hAnsi="Times New Roman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"/>
    <w:rsid w:val="005B1314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Revision">
    <w:name w:val="Revision"/>
    <w:hidden/>
    <w:uiPriority w:val="99"/>
    <w:semiHidden/>
    <w:rsid w:val="001F59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5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8"/>
  </w:style>
  <w:style w:type="paragraph" w:styleId="Footer">
    <w:name w:val="footer"/>
    <w:basedOn w:val="Normal"/>
    <w:link w:val="FooterChar"/>
    <w:uiPriority w:val="99"/>
    <w:unhideWhenUsed/>
    <w:rsid w:val="00C85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ras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Morgan</dc:creator>
  <cp:keywords/>
  <dc:description/>
  <cp:lastModifiedBy>Kate Morgan</cp:lastModifiedBy>
  <cp:revision>12</cp:revision>
  <dcterms:created xsi:type="dcterms:W3CDTF">2023-05-10T09:14:00Z</dcterms:created>
  <dcterms:modified xsi:type="dcterms:W3CDTF">2023-08-14T14:19:00Z</dcterms:modified>
</cp:coreProperties>
</file>