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8233" w14:textId="3F10E4A9" w:rsidR="002578D3" w:rsidRDefault="00103AE1">
      <w:pPr>
        <w:pStyle w:val="Standard"/>
        <w:jc w:val="both"/>
      </w:pPr>
      <w:r>
        <w:rPr>
          <w:rFonts w:ascii="Arial" w:hAnsi="Arial"/>
          <w:b/>
          <w:bCs/>
        </w:rPr>
        <w:t>Water</w:t>
      </w:r>
      <w:r w:rsidR="00A94D2A">
        <w:rPr>
          <w:rFonts w:ascii="Arial" w:hAnsi="Arial"/>
          <w:b/>
          <w:bCs/>
        </w:rPr>
        <w:t xml:space="preserve"> Adoption Panel</w:t>
      </w:r>
    </w:p>
    <w:p w14:paraId="2CCC8234" w14:textId="532D02B5" w:rsidR="002578D3" w:rsidRDefault="6E1B050E">
      <w:pPr>
        <w:pStyle w:val="Standard"/>
        <w:jc w:val="both"/>
      </w:pPr>
      <w:r w:rsidRPr="6E1B050E">
        <w:rPr>
          <w:rFonts w:ascii="Arial" w:hAnsi="Arial"/>
          <w:b/>
          <w:bCs/>
        </w:rPr>
        <w:t xml:space="preserve">Meeting on </w:t>
      </w:r>
      <w:r w:rsidR="00DB6202">
        <w:rPr>
          <w:rFonts w:ascii="Arial" w:hAnsi="Arial"/>
          <w:b/>
          <w:bCs/>
        </w:rPr>
        <w:t>7 December</w:t>
      </w:r>
      <w:r w:rsidR="00934A31">
        <w:rPr>
          <w:rFonts w:ascii="Arial" w:hAnsi="Arial"/>
          <w:b/>
          <w:bCs/>
        </w:rPr>
        <w:t xml:space="preserve"> 2021</w:t>
      </w:r>
      <w:r w:rsidRPr="6E1B050E">
        <w:rPr>
          <w:rFonts w:ascii="Arial" w:hAnsi="Arial"/>
          <w:b/>
          <w:bCs/>
        </w:rPr>
        <w:t xml:space="preserve"> at </w:t>
      </w:r>
      <w:r w:rsidR="0034115E">
        <w:rPr>
          <w:rFonts w:ascii="Arial" w:hAnsi="Arial"/>
          <w:b/>
          <w:bCs/>
        </w:rPr>
        <w:t>11.00am</w:t>
      </w:r>
      <w:r w:rsidRPr="6E1B050E">
        <w:rPr>
          <w:rFonts w:ascii="Arial" w:hAnsi="Arial"/>
          <w:b/>
          <w:bCs/>
        </w:rPr>
        <w:t xml:space="preserve"> via MS Teams</w:t>
      </w:r>
      <w:r w:rsidR="008E0CE7">
        <w:rPr>
          <w:rFonts w:ascii="Arial" w:hAnsi="Arial"/>
          <w:b/>
          <w:bCs/>
        </w:rPr>
        <w:t xml:space="preserve"> </w:t>
      </w:r>
    </w:p>
    <w:p w14:paraId="2CCC8235" w14:textId="77777777" w:rsidR="002578D3" w:rsidRDefault="002578D3">
      <w:pPr>
        <w:pStyle w:val="Standard"/>
        <w:jc w:val="both"/>
        <w:rPr>
          <w:rFonts w:ascii="Arial" w:hAnsi="Arial"/>
          <w:b/>
          <w:bCs/>
        </w:rPr>
      </w:pPr>
    </w:p>
    <w:p w14:paraId="2CCC8236" w14:textId="77777777" w:rsidR="002578D3" w:rsidRDefault="00A94D2A">
      <w:pPr>
        <w:pStyle w:val="Standard"/>
        <w:jc w:val="both"/>
        <w:rPr>
          <w:rFonts w:ascii="Arial" w:hAnsi="Arial"/>
          <w:b/>
          <w:bCs/>
          <w:u w:val="single"/>
        </w:rPr>
      </w:pPr>
      <w:r>
        <w:rPr>
          <w:rFonts w:ascii="Arial" w:hAnsi="Arial"/>
          <w:b/>
          <w:bCs/>
          <w:u w:val="single"/>
        </w:rPr>
        <w:t>In attendance:</w:t>
      </w:r>
    </w:p>
    <w:p w14:paraId="2CCC8237" w14:textId="77777777" w:rsidR="002578D3" w:rsidRDefault="00A94D2A">
      <w:pPr>
        <w:pStyle w:val="Standard"/>
        <w:jc w:val="both"/>
        <w:rPr>
          <w:rFonts w:ascii="Arial" w:hAnsi="Arial"/>
          <w:b/>
          <w:bCs/>
        </w:rPr>
      </w:pPr>
      <w:r>
        <w:rPr>
          <w:rFonts w:ascii="Arial" w:hAnsi="Arial"/>
          <w:b/>
          <w:bCs/>
        </w:rPr>
        <w:t>Victor Olowe – Chair</w:t>
      </w:r>
    </w:p>
    <w:p w14:paraId="2CCC8238" w14:textId="77777777" w:rsidR="002578D3" w:rsidRDefault="00A94D2A">
      <w:pPr>
        <w:pStyle w:val="Standard"/>
        <w:jc w:val="both"/>
      </w:pPr>
      <w:r>
        <w:rPr>
          <w:rFonts w:ascii="Arial" w:hAnsi="Arial"/>
          <w:b/>
          <w:bCs/>
        </w:rPr>
        <w:t>Kate Raybould – Secretary</w:t>
      </w:r>
    </w:p>
    <w:p w14:paraId="73C53D81" w14:textId="28760214" w:rsidR="00FA5533" w:rsidRDefault="00FA5533">
      <w:pPr>
        <w:pStyle w:val="Standard"/>
        <w:jc w:val="both"/>
        <w:rPr>
          <w:rFonts w:ascii="Arial" w:hAnsi="Arial"/>
          <w:b/>
          <w:bCs/>
        </w:rPr>
      </w:pPr>
      <w:r>
        <w:rPr>
          <w:rFonts w:ascii="Arial" w:hAnsi="Arial"/>
          <w:b/>
          <w:bCs/>
        </w:rPr>
        <w:t>Ben Brownbill – Infrastructure Gateway</w:t>
      </w:r>
    </w:p>
    <w:p w14:paraId="02282270" w14:textId="56715A4A" w:rsidR="00FA5533" w:rsidRDefault="003E0452">
      <w:pPr>
        <w:pStyle w:val="Standard"/>
        <w:jc w:val="both"/>
        <w:rPr>
          <w:rFonts w:ascii="Arial" w:hAnsi="Arial"/>
          <w:b/>
          <w:bCs/>
        </w:rPr>
      </w:pPr>
      <w:r>
        <w:rPr>
          <w:rFonts w:ascii="Arial" w:hAnsi="Arial"/>
          <w:b/>
          <w:bCs/>
        </w:rPr>
        <w:t>Nigel Martin</w:t>
      </w:r>
      <w:r w:rsidR="00766CA2">
        <w:rPr>
          <w:rFonts w:ascii="Arial" w:hAnsi="Arial"/>
          <w:b/>
          <w:bCs/>
        </w:rPr>
        <w:t xml:space="preserve"> – Wessex Water</w:t>
      </w:r>
      <w:r w:rsidR="00651E4F">
        <w:rPr>
          <w:rFonts w:ascii="Arial" w:hAnsi="Arial"/>
          <w:b/>
          <w:bCs/>
        </w:rPr>
        <w:t xml:space="preserve"> </w:t>
      </w:r>
    </w:p>
    <w:p w14:paraId="23A8D3AE" w14:textId="06F3C84A" w:rsidR="00A86342" w:rsidRDefault="00766CA2">
      <w:pPr>
        <w:pStyle w:val="Standard"/>
        <w:jc w:val="both"/>
        <w:rPr>
          <w:rFonts w:ascii="Arial" w:hAnsi="Arial"/>
          <w:b/>
          <w:bCs/>
        </w:rPr>
      </w:pPr>
      <w:r>
        <w:rPr>
          <w:rFonts w:ascii="Arial" w:hAnsi="Arial"/>
          <w:b/>
          <w:bCs/>
        </w:rPr>
        <w:t>Graham Morley – United Utilities</w:t>
      </w:r>
    </w:p>
    <w:p w14:paraId="2C5B8D54" w14:textId="5301EE0C" w:rsidR="00651E4F" w:rsidRDefault="2518D106">
      <w:pPr>
        <w:pStyle w:val="Standard"/>
        <w:jc w:val="both"/>
        <w:rPr>
          <w:rFonts w:ascii="Arial" w:hAnsi="Arial"/>
          <w:b/>
          <w:bCs/>
        </w:rPr>
      </w:pPr>
      <w:r w:rsidRPr="2518D106">
        <w:rPr>
          <w:rFonts w:ascii="Arial" w:hAnsi="Arial"/>
          <w:b/>
          <w:bCs/>
        </w:rPr>
        <w:t>Sathi Amulaseelan – Southern Water</w:t>
      </w:r>
    </w:p>
    <w:p w14:paraId="195A7489" w14:textId="75DF1780" w:rsidR="004A4922" w:rsidRDefault="004A4922">
      <w:pPr>
        <w:pStyle w:val="Standard"/>
        <w:jc w:val="both"/>
        <w:rPr>
          <w:rFonts w:ascii="Arial" w:hAnsi="Arial"/>
          <w:b/>
          <w:bCs/>
        </w:rPr>
      </w:pPr>
      <w:r>
        <w:rPr>
          <w:rFonts w:ascii="Arial" w:hAnsi="Arial"/>
          <w:b/>
          <w:bCs/>
        </w:rPr>
        <w:t>Damian Hill</w:t>
      </w:r>
      <w:r w:rsidR="00B12B35">
        <w:rPr>
          <w:rFonts w:ascii="Arial" w:hAnsi="Arial"/>
          <w:b/>
          <w:bCs/>
        </w:rPr>
        <w:t xml:space="preserve"> - Persimmon</w:t>
      </w:r>
    </w:p>
    <w:p w14:paraId="76A55912" w14:textId="2E2AD68D" w:rsidR="00A86342" w:rsidRDefault="00A86342">
      <w:pPr>
        <w:pStyle w:val="Standard"/>
        <w:jc w:val="both"/>
        <w:rPr>
          <w:rFonts w:ascii="Arial" w:hAnsi="Arial"/>
          <w:b/>
          <w:bCs/>
        </w:rPr>
      </w:pPr>
      <w:r>
        <w:rPr>
          <w:rFonts w:ascii="Arial" w:hAnsi="Arial"/>
          <w:b/>
          <w:bCs/>
        </w:rPr>
        <w:t>J</w:t>
      </w:r>
      <w:r w:rsidR="007612C0">
        <w:rPr>
          <w:rFonts w:ascii="Arial" w:hAnsi="Arial"/>
          <w:b/>
          <w:bCs/>
        </w:rPr>
        <w:t>ames Ball</w:t>
      </w:r>
      <w:r>
        <w:rPr>
          <w:rFonts w:ascii="Arial" w:hAnsi="Arial"/>
          <w:b/>
          <w:bCs/>
        </w:rPr>
        <w:t xml:space="preserve"> – Anglian Water</w:t>
      </w:r>
      <w:r w:rsidR="008B006A">
        <w:rPr>
          <w:rFonts w:ascii="Arial" w:hAnsi="Arial"/>
          <w:b/>
          <w:bCs/>
        </w:rPr>
        <w:t xml:space="preserve"> </w:t>
      </w:r>
    </w:p>
    <w:p w14:paraId="143B6781" w14:textId="2F4A9E1C" w:rsidR="001A52D6" w:rsidRDefault="001A52D6">
      <w:pPr>
        <w:pStyle w:val="Standard"/>
        <w:jc w:val="both"/>
        <w:rPr>
          <w:rFonts w:ascii="Arial" w:hAnsi="Arial"/>
          <w:b/>
          <w:bCs/>
        </w:rPr>
      </w:pPr>
      <w:r>
        <w:rPr>
          <w:rFonts w:ascii="Arial" w:hAnsi="Arial"/>
          <w:b/>
          <w:bCs/>
        </w:rPr>
        <w:t>David Topping – Triconnex</w:t>
      </w:r>
    </w:p>
    <w:p w14:paraId="2CCC8246" w14:textId="77777777" w:rsidR="002578D3" w:rsidRDefault="002578D3">
      <w:pPr>
        <w:pStyle w:val="Standard"/>
        <w:rPr>
          <w:rFonts w:ascii="Arial" w:hAnsi="Arial"/>
          <w:b/>
          <w:bCs/>
        </w:rPr>
      </w:pPr>
    </w:p>
    <w:tbl>
      <w:tblPr>
        <w:tblW w:w="9390" w:type="dxa"/>
        <w:tblLayout w:type="fixed"/>
        <w:tblCellMar>
          <w:left w:w="10" w:type="dxa"/>
          <w:right w:w="10" w:type="dxa"/>
        </w:tblCellMar>
        <w:tblLook w:val="0000" w:firstRow="0" w:lastRow="0" w:firstColumn="0" w:lastColumn="0" w:noHBand="0" w:noVBand="0"/>
      </w:tblPr>
      <w:tblGrid>
        <w:gridCol w:w="1413"/>
        <w:gridCol w:w="6357"/>
        <w:gridCol w:w="1620"/>
      </w:tblGrid>
      <w:tr w:rsidR="002578D3" w14:paraId="2CCC824A" w14:textId="77777777" w:rsidTr="2518D106">
        <w:tc>
          <w:tcPr>
            <w:tcW w:w="1413" w:type="dxa"/>
            <w:tcBorders>
              <w:top w:val="single" w:sz="4" w:space="0" w:color="000000" w:themeColor="text1"/>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7" w14:textId="77777777" w:rsidR="002578D3" w:rsidRDefault="002578D3">
            <w:pPr>
              <w:pStyle w:val="TableContents"/>
              <w:rPr>
                <w:rFonts w:ascii="Arial" w:hAnsi="Arial"/>
                <w:b/>
                <w:bCs/>
                <w:color w:val="000000"/>
                <w:sz w:val="22"/>
                <w:szCs w:val="22"/>
              </w:rPr>
            </w:pPr>
          </w:p>
        </w:tc>
        <w:tc>
          <w:tcPr>
            <w:tcW w:w="6357" w:type="dxa"/>
            <w:tcBorders>
              <w:top w:val="single" w:sz="4" w:space="0" w:color="000000" w:themeColor="text1"/>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8" w14:textId="77777777" w:rsidR="002578D3" w:rsidRDefault="00A94D2A">
            <w:pPr>
              <w:pStyle w:val="TableContents"/>
              <w:rPr>
                <w:rFonts w:ascii="Arial" w:hAnsi="Arial"/>
                <w:b/>
                <w:bCs/>
                <w:color w:val="000000"/>
                <w:sz w:val="22"/>
                <w:szCs w:val="22"/>
              </w:rPr>
            </w:pPr>
            <w:r>
              <w:rPr>
                <w:rFonts w:ascii="Arial" w:hAnsi="Arial"/>
                <w:b/>
                <w:bCs/>
                <w:color w:val="000000"/>
                <w:sz w:val="22"/>
                <w:szCs w:val="22"/>
              </w:rPr>
              <w:t>Item</w:t>
            </w:r>
          </w:p>
        </w:tc>
        <w:tc>
          <w:tcPr>
            <w:tcW w:w="1620" w:type="dxa"/>
            <w:tcBorders>
              <w:top w:val="single" w:sz="4" w:space="0" w:color="000000" w:themeColor="text1"/>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9" w14:textId="77777777" w:rsidR="002578D3" w:rsidRDefault="00A94D2A">
            <w:pPr>
              <w:pStyle w:val="TableContents"/>
              <w:rPr>
                <w:rFonts w:ascii="Arial" w:hAnsi="Arial"/>
                <w:b/>
                <w:bCs/>
                <w:color w:val="000000"/>
                <w:sz w:val="22"/>
                <w:szCs w:val="22"/>
              </w:rPr>
            </w:pPr>
            <w:r>
              <w:rPr>
                <w:rFonts w:ascii="Arial" w:hAnsi="Arial"/>
                <w:b/>
                <w:bCs/>
                <w:color w:val="000000"/>
                <w:sz w:val="22"/>
                <w:szCs w:val="22"/>
              </w:rPr>
              <w:t>Action</w:t>
            </w:r>
          </w:p>
        </w:tc>
      </w:tr>
      <w:tr w:rsidR="002578D3" w14:paraId="2CCC8250" w14:textId="77777777" w:rsidTr="2518D106">
        <w:tc>
          <w:tcPr>
            <w:tcW w:w="1413"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C" w14:textId="5941E4AD" w:rsidR="002578D3" w:rsidRPr="00303697" w:rsidRDefault="001A6D74">
            <w:pPr>
              <w:pStyle w:val="TableContents"/>
              <w:rPr>
                <w:rFonts w:ascii="Arial" w:hAnsi="Arial"/>
                <w:color w:val="000000"/>
              </w:rPr>
            </w:pPr>
            <w:r w:rsidRPr="00303697">
              <w:rPr>
                <w:rFonts w:ascii="Arial" w:hAnsi="Arial"/>
                <w:color w:val="000000"/>
              </w:rPr>
              <w:t>1</w:t>
            </w:r>
          </w:p>
        </w:tc>
        <w:tc>
          <w:tcPr>
            <w:tcW w:w="6357"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4350D18F" w14:textId="77777777" w:rsidR="002578D3" w:rsidRPr="00303697" w:rsidRDefault="001A6D74">
            <w:pPr>
              <w:pStyle w:val="TableContents"/>
              <w:jc w:val="both"/>
              <w:rPr>
                <w:rFonts w:ascii="Arial" w:hAnsi="Arial"/>
                <w:b/>
                <w:bCs/>
              </w:rPr>
            </w:pPr>
            <w:r w:rsidRPr="00303697">
              <w:rPr>
                <w:rFonts w:ascii="Arial" w:hAnsi="Arial"/>
                <w:b/>
                <w:bCs/>
              </w:rPr>
              <w:t xml:space="preserve">Introduction and Apologies </w:t>
            </w:r>
          </w:p>
          <w:p w14:paraId="5D15A0D1" w14:textId="77777777" w:rsidR="00C84CBE" w:rsidRDefault="00C84CBE" w:rsidP="6E1B050E">
            <w:pPr>
              <w:pStyle w:val="TableContents"/>
              <w:jc w:val="both"/>
              <w:rPr>
                <w:rFonts w:ascii="Arial" w:hAnsi="Arial"/>
              </w:rPr>
            </w:pPr>
          </w:p>
          <w:p w14:paraId="1E91F756" w14:textId="77777777" w:rsidR="00841345" w:rsidRDefault="345F11DF" w:rsidP="6E1B050E">
            <w:pPr>
              <w:pStyle w:val="TableContents"/>
              <w:jc w:val="both"/>
              <w:rPr>
                <w:rFonts w:ascii="Arial" w:hAnsi="Arial"/>
              </w:rPr>
            </w:pPr>
            <w:r w:rsidRPr="345F11DF">
              <w:rPr>
                <w:rFonts w:ascii="Arial" w:hAnsi="Arial"/>
              </w:rPr>
              <w:t>The Chair welcomed members to the meeting</w:t>
            </w:r>
            <w:r w:rsidR="00014145">
              <w:rPr>
                <w:rFonts w:ascii="Arial" w:hAnsi="Arial"/>
              </w:rPr>
              <w:t xml:space="preserve"> and i</w:t>
            </w:r>
            <w:r w:rsidRPr="345F11DF">
              <w:rPr>
                <w:rFonts w:ascii="Arial" w:hAnsi="Arial"/>
              </w:rPr>
              <w:t xml:space="preserve">t was noted that the meeting was quorate, with the required number of representatives from both water companies, developers and self-lay providers (SLPs) in attendance.  </w:t>
            </w:r>
          </w:p>
          <w:p w14:paraId="4D09CD60" w14:textId="77777777" w:rsidR="00841345" w:rsidRDefault="00841345" w:rsidP="6E1B050E">
            <w:pPr>
              <w:pStyle w:val="TableContents"/>
              <w:jc w:val="both"/>
              <w:rPr>
                <w:rFonts w:ascii="Arial" w:hAnsi="Arial"/>
              </w:rPr>
            </w:pPr>
          </w:p>
          <w:p w14:paraId="2CCC824E" w14:textId="17F09870" w:rsidR="00FE033B" w:rsidRPr="00303697" w:rsidRDefault="345F11DF" w:rsidP="6E1B050E">
            <w:pPr>
              <w:pStyle w:val="TableContents"/>
              <w:jc w:val="both"/>
              <w:rPr>
                <w:rFonts w:ascii="Arial" w:hAnsi="Arial"/>
              </w:rPr>
            </w:pPr>
            <w:r w:rsidRPr="345F11DF">
              <w:rPr>
                <w:rFonts w:ascii="Arial" w:hAnsi="Arial"/>
              </w:rPr>
              <w:t xml:space="preserve">Apologies had been received from </w:t>
            </w:r>
            <w:r w:rsidR="00014145">
              <w:rPr>
                <w:rFonts w:ascii="Arial" w:hAnsi="Arial"/>
              </w:rPr>
              <w:t>Robert Perrin</w:t>
            </w:r>
            <w:r w:rsidR="00941AF9">
              <w:rPr>
                <w:rFonts w:ascii="Arial" w:hAnsi="Arial"/>
              </w:rPr>
              <w:t>s, Mark Whitehouse (observer)</w:t>
            </w:r>
            <w:r w:rsidR="001A32C9">
              <w:rPr>
                <w:rFonts w:ascii="Arial" w:hAnsi="Arial"/>
              </w:rPr>
              <w:t>, Dan Borst and Patrick Daly.  The Chair welcomed Sathi Amulaseelan to the meeting as the new representative for Southern Water, replacing Ryan Lownds.</w:t>
            </w:r>
          </w:p>
        </w:tc>
        <w:tc>
          <w:tcPr>
            <w:tcW w:w="1620"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F" w14:textId="77777777" w:rsidR="002578D3" w:rsidRPr="00303697" w:rsidRDefault="002578D3">
            <w:pPr>
              <w:pStyle w:val="TableContents"/>
              <w:rPr>
                <w:rFonts w:ascii="Arial" w:hAnsi="Arial"/>
                <w:color w:val="000000"/>
              </w:rPr>
            </w:pPr>
          </w:p>
        </w:tc>
      </w:tr>
      <w:tr w:rsidR="002578D3" w14:paraId="2CCC8278" w14:textId="77777777" w:rsidTr="2518D106">
        <w:tc>
          <w:tcPr>
            <w:tcW w:w="1413"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52" w14:textId="4EDDCA65" w:rsidR="002578D3" w:rsidRPr="00303697" w:rsidRDefault="003052FB">
            <w:pPr>
              <w:pStyle w:val="TableContents"/>
              <w:rPr>
                <w:rFonts w:ascii="Arial" w:hAnsi="Arial"/>
                <w:color w:val="000000"/>
              </w:rPr>
            </w:pPr>
            <w:r w:rsidRPr="00303697">
              <w:rPr>
                <w:rFonts w:ascii="Arial" w:hAnsi="Arial"/>
                <w:color w:val="000000"/>
              </w:rPr>
              <w:t>2</w:t>
            </w:r>
          </w:p>
        </w:tc>
        <w:tc>
          <w:tcPr>
            <w:tcW w:w="6357"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1F3E74CF" w14:textId="77777777" w:rsidR="002578D3" w:rsidRPr="00303697" w:rsidRDefault="00B20157">
            <w:pPr>
              <w:pStyle w:val="TableContents"/>
              <w:jc w:val="both"/>
              <w:rPr>
                <w:rFonts w:ascii="Arial" w:hAnsi="Arial"/>
                <w:b/>
                <w:bCs/>
                <w:color w:val="000000"/>
              </w:rPr>
            </w:pPr>
            <w:r w:rsidRPr="00303697">
              <w:rPr>
                <w:rFonts w:ascii="Arial" w:hAnsi="Arial"/>
                <w:b/>
                <w:bCs/>
                <w:color w:val="000000"/>
              </w:rPr>
              <w:t>Declaration of Interests</w:t>
            </w:r>
          </w:p>
          <w:p w14:paraId="78B4CD36" w14:textId="77777777" w:rsidR="00C84CBE" w:rsidRDefault="00C84CBE">
            <w:pPr>
              <w:pStyle w:val="TableContents"/>
              <w:jc w:val="both"/>
              <w:rPr>
                <w:rFonts w:ascii="Arial" w:hAnsi="Arial"/>
                <w:color w:val="000000"/>
              </w:rPr>
            </w:pPr>
          </w:p>
          <w:p w14:paraId="2CCC825B" w14:textId="6114A015" w:rsidR="00B20157" w:rsidRPr="00303697" w:rsidRDefault="001A32C9">
            <w:pPr>
              <w:pStyle w:val="TableContents"/>
              <w:jc w:val="both"/>
              <w:rPr>
                <w:rFonts w:ascii="Arial" w:hAnsi="Arial"/>
                <w:color w:val="000000"/>
              </w:rPr>
            </w:pPr>
            <w:r>
              <w:rPr>
                <w:rFonts w:ascii="Arial" w:hAnsi="Arial"/>
                <w:color w:val="000000" w:themeColor="text1"/>
              </w:rPr>
              <w:t>Graham Morley</w:t>
            </w:r>
            <w:r w:rsidR="00CF174D">
              <w:rPr>
                <w:rFonts w:ascii="Arial" w:hAnsi="Arial"/>
                <w:color w:val="000000" w:themeColor="text1"/>
              </w:rPr>
              <w:t xml:space="preserve"> declared an interest in the </w:t>
            </w:r>
            <w:r w:rsidR="00864528">
              <w:rPr>
                <w:rFonts w:ascii="Arial" w:hAnsi="Arial"/>
                <w:color w:val="000000" w:themeColor="text1"/>
              </w:rPr>
              <w:t>United Utilities</w:t>
            </w:r>
            <w:r w:rsidR="00CF174D">
              <w:rPr>
                <w:rFonts w:ascii="Arial" w:hAnsi="Arial"/>
                <w:color w:val="000000" w:themeColor="text1"/>
              </w:rPr>
              <w:t xml:space="preserve"> change proposal to be discussed by the Panel</w:t>
            </w:r>
            <w:r w:rsidR="6E1B050E" w:rsidRPr="6E1B050E">
              <w:rPr>
                <w:rFonts w:ascii="Arial" w:hAnsi="Arial"/>
                <w:color w:val="000000" w:themeColor="text1"/>
              </w:rPr>
              <w:t>.</w:t>
            </w:r>
            <w:r w:rsidR="00CF174D">
              <w:rPr>
                <w:rFonts w:ascii="Arial" w:hAnsi="Arial"/>
                <w:color w:val="000000" w:themeColor="text1"/>
              </w:rPr>
              <w:t xml:space="preserve">  The Panel agreed that </w:t>
            </w:r>
            <w:r>
              <w:rPr>
                <w:rFonts w:ascii="Arial" w:hAnsi="Arial"/>
                <w:color w:val="000000" w:themeColor="text1"/>
              </w:rPr>
              <w:t>he</w:t>
            </w:r>
            <w:r w:rsidR="00CF174D">
              <w:rPr>
                <w:rFonts w:ascii="Arial" w:hAnsi="Arial"/>
                <w:color w:val="000000" w:themeColor="text1"/>
              </w:rPr>
              <w:t xml:space="preserve"> would take part in the discussion of the proposal and then </w:t>
            </w:r>
            <w:r w:rsidR="004068E9">
              <w:rPr>
                <w:rFonts w:ascii="Arial" w:hAnsi="Arial"/>
                <w:color w:val="000000" w:themeColor="text1"/>
              </w:rPr>
              <w:t>withdraw from</w:t>
            </w:r>
            <w:r w:rsidR="00CF174D">
              <w:rPr>
                <w:rFonts w:ascii="Arial" w:hAnsi="Arial"/>
                <w:color w:val="000000" w:themeColor="text1"/>
              </w:rPr>
              <w:t xml:space="preserve"> the meeting while the Panel </w:t>
            </w:r>
            <w:r w:rsidR="004068E9">
              <w:rPr>
                <w:rFonts w:ascii="Arial" w:hAnsi="Arial"/>
                <w:color w:val="000000" w:themeColor="text1"/>
              </w:rPr>
              <w:t>reached its decision on the proposal.</w:t>
            </w:r>
          </w:p>
        </w:tc>
        <w:tc>
          <w:tcPr>
            <w:tcW w:w="1620"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77" w14:textId="77777777" w:rsidR="002578D3" w:rsidRPr="00303697" w:rsidRDefault="002578D3">
            <w:pPr>
              <w:pStyle w:val="TableContents"/>
              <w:rPr>
                <w:rFonts w:ascii="Arial" w:hAnsi="Arial"/>
                <w:color w:val="000000"/>
              </w:rPr>
            </w:pPr>
          </w:p>
        </w:tc>
      </w:tr>
      <w:tr w:rsidR="002578D3" w14:paraId="2CCC8287" w14:textId="77777777" w:rsidTr="2518D106">
        <w:tc>
          <w:tcPr>
            <w:tcW w:w="1413"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2CCC827A" w14:textId="71661D83" w:rsidR="002578D3" w:rsidRPr="00303697" w:rsidRDefault="00B20157">
            <w:pPr>
              <w:pStyle w:val="TableContents"/>
              <w:rPr>
                <w:rFonts w:ascii="Arial" w:hAnsi="Arial"/>
                <w:color w:val="000000"/>
              </w:rPr>
            </w:pPr>
            <w:r w:rsidRPr="00303697">
              <w:rPr>
                <w:rFonts w:ascii="Arial" w:hAnsi="Arial"/>
                <w:color w:val="000000"/>
              </w:rPr>
              <w:t>3</w:t>
            </w:r>
          </w:p>
        </w:tc>
        <w:tc>
          <w:tcPr>
            <w:tcW w:w="6357"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5FBBA513" w14:textId="2A64D2AF" w:rsidR="00C84CBE" w:rsidRDefault="0095418C">
            <w:pPr>
              <w:pStyle w:val="TableContents"/>
              <w:jc w:val="both"/>
              <w:rPr>
                <w:rFonts w:ascii="Arial" w:hAnsi="Arial"/>
              </w:rPr>
            </w:pPr>
            <w:r>
              <w:rPr>
                <w:rFonts w:ascii="Arial" w:hAnsi="Arial"/>
                <w:b/>
                <w:bCs/>
              </w:rPr>
              <w:t xml:space="preserve">Waiver of </w:t>
            </w:r>
            <w:r w:rsidR="00B92711">
              <w:rPr>
                <w:rFonts w:ascii="Arial" w:hAnsi="Arial"/>
                <w:b/>
                <w:bCs/>
              </w:rPr>
              <w:t>notice and publication period</w:t>
            </w:r>
          </w:p>
          <w:p w14:paraId="161D5747" w14:textId="77777777" w:rsidR="00C84CBE" w:rsidRDefault="00C84CBE">
            <w:pPr>
              <w:pStyle w:val="TableContents"/>
              <w:jc w:val="both"/>
              <w:rPr>
                <w:rFonts w:ascii="Arial" w:hAnsi="Arial"/>
              </w:rPr>
            </w:pPr>
          </w:p>
          <w:p w14:paraId="2CCC827E" w14:textId="42FD81F8" w:rsidR="00D35410" w:rsidRPr="00303697" w:rsidRDefault="2518D106">
            <w:pPr>
              <w:pStyle w:val="TableContents"/>
              <w:jc w:val="both"/>
              <w:rPr>
                <w:rFonts w:ascii="Arial" w:hAnsi="Arial"/>
              </w:rPr>
            </w:pPr>
            <w:r w:rsidRPr="2518D106">
              <w:rPr>
                <w:rFonts w:ascii="Arial" w:hAnsi="Arial"/>
              </w:rPr>
              <w:t xml:space="preserve">The Panel had received a further change proposal from </w:t>
            </w:r>
            <w:r w:rsidR="004A042F">
              <w:rPr>
                <w:rFonts w:ascii="Arial" w:hAnsi="Arial"/>
              </w:rPr>
              <w:t>United Utilities</w:t>
            </w:r>
            <w:r w:rsidRPr="2518D106">
              <w:rPr>
                <w:rFonts w:ascii="Arial" w:hAnsi="Arial"/>
              </w:rPr>
              <w:t xml:space="preserve"> (see 5 below). Rather than defer consideration of the proposal to the next meeting in 2022, the Chair had agreed to accept the proposal for consideration at this meeting and in light of this, all members gave their consent to the waiver of the notice and publication period in relation to the change proposal in accordance with the Panel’s Terms of Reference. </w:t>
            </w:r>
          </w:p>
        </w:tc>
        <w:tc>
          <w:tcPr>
            <w:tcW w:w="1620"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1CCE3D97" w14:textId="67329249" w:rsidR="002578D3" w:rsidRDefault="002578D3">
            <w:pPr>
              <w:pStyle w:val="TableContents"/>
              <w:rPr>
                <w:rFonts w:ascii="Arial" w:hAnsi="Arial"/>
              </w:rPr>
            </w:pPr>
          </w:p>
          <w:p w14:paraId="1A22FAE0" w14:textId="4AFF1C9F" w:rsidR="00F72648" w:rsidRDefault="00F72648">
            <w:pPr>
              <w:pStyle w:val="TableContents"/>
              <w:rPr>
                <w:rFonts w:ascii="Arial" w:hAnsi="Arial"/>
              </w:rPr>
            </w:pPr>
          </w:p>
          <w:p w14:paraId="37F9D0E9" w14:textId="05D0499F" w:rsidR="00F72648" w:rsidRDefault="00F72648">
            <w:pPr>
              <w:pStyle w:val="TableContents"/>
              <w:rPr>
                <w:rFonts w:ascii="Arial" w:hAnsi="Arial"/>
              </w:rPr>
            </w:pPr>
          </w:p>
          <w:p w14:paraId="22A51D79" w14:textId="33687417" w:rsidR="00F72648" w:rsidRDefault="00F72648">
            <w:pPr>
              <w:pStyle w:val="TableContents"/>
              <w:rPr>
                <w:rFonts w:ascii="Arial" w:hAnsi="Arial"/>
              </w:rPr>
            </w:pPr>
          </w:p>
          <w:p w14:paraId="493A549F" w14:textId="5DCD2F6D" w:rsidR="00F72648" w:rsidRDefault="00F72648">
            <w:pPr>
              <w:pStyle w:val="TableContents"/>
              <w:rPr>
                <w:rFonts w:ascii="Arial" w:hAnsi="Arial"/>
              </w:rPr>
            </w:pPr>
          </w:p>
          <w:p w14:paraId="23A1565F" w14:textId="7F7B31F5" w:rsidR="00F72648" w:rsidRDefault="00F72648">
            <w:pPr>
              <w:pStyle w:val="TableContents"/>
              <w:rPr>
                <w:rFonts w:ascii="Arial" w:hAnsi="Arial"/>
              </w:rPr>
            </w:pPr>
          </w:p>
          <w:p w14:paraId="34386DBB" w14:textId="73D65DCC" w:rsidR="00F72648" w:rsidRDefault="00F72648">
            <w:pPr>
              <w:pStyle w:val="TableContents"/>
              <w:rPr>
                <w:rFonts w:ascii="Arial" w:hAnsi="Arial"/>
              </w:rPr>
            </w:pPr>
          </w:p>
          <w:p w14:paraId="326BD2AF" w14:textId="2DD6A285" w:rsidR="00F72648" w:rsidRPr="00303697" w:rsidRDefault="00F72648">
            <w:pPr>
              <w:pStyle w:val="TableContents"/>
              <w:rPr>
                <w:rFonts w:ascii="Arial" w:hAnsi="Arial"/>
              </w:rPr>
            </w:pPr>
          </w:p>
          <w:p w14:paraId="2CCC8286" w14:textId="66FC2D83" w:rsidR="00AA0CF4" w:rsidRPr="00303697" w:rsidRDefault="00AA0CF4">
            <w:pPr>
              <w:pStyle w:val="TableContents"/>
              <w:rPr>
                <w:rFonts w:ascii="Arial" w:hAnsi="Arial"/>
              </w:rPr>
            </w:pPr>
          </w:p>
        </w:tc>
      </w:tr>
      <w:tr w:rsidR="00DB2E1A" w14:paraId="14E669CB" w14:textId="77777777" w:rsidTr="2518D106">
        <w:tc>
          <w:tcPr>
            <w:tcW w:w="1413"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114B2E09" w14:textId="667547F7" w:rsidR="00DB2E1A" w:rsidRPr="00303697" w:rsidRDefault="00DB2E1A">
            <w:pPr>
              <w:pStyle w:val="TableContents"/>
              <w:rPr>
                <w:rFonts w:ascii="Arial" w:hAnsi="Arial"/>
                <w:color w:val="000000"/>
              </w:rPr>
            </w:pPr>
            <w:r>
              <w:rPr>
                <w:rFonts w:ascii="Arial" w:hAnsi="Arial"/>
                <w:color w:val="000000"/>
              </w:rPr>
              <w:t>4</w:t>
            </w:r>
          </w:p>
        </w:tc>
        <w:tc>
          <w:tcPr>
            <w:tcW w:w="6357"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1A6A9F5F" w14:textId="41F0ACD5" w:rsidR="00DB2E1A" w:rsidRDefault="00DB2E1A">
            <w:pPr>
              <w:pStyle w:val="TableContents"/>
              <w:jc w:val="both"/>
              <w:rPr>
                <w:rFonts w:ascii="Arial" w:hAnsi="Arial"/>
                <w:b/>
                <w:bCs/>
              </w:rPr>
            </w:pPr>
            <w:r>
              <w:rPr>
                <w:rFonts w:ascii="Arial" w:hAnsi="Arial"/>
                <w:b/>
                <w:bCs/>
              </w:rPr>
              <w:t xml:space="preserve">Approval of Minutes of Panel Meeting on </w:t>
            </w:r>
            <w:r w:rsidR="00B41868">
              <w:rPr>
                <w:rFonts w:ascii="Arial" w:hAnsi="Arial"/>
                <w:b/>
                <w:bCs/>
              </w:rPr>
              <w:t>12 October</w:t>
            </w:r>
            <w:r>
              <w:rPr>
                <w:rFonts w:ascii="Arial" w:hAnsi="Arial"/>
                <w:b/>
                <w:bCs/>
              </w:rPr>
              <w:t xml:space="preserve"> 2021</w:t>
            </w:r>
          </w:p>
          <w:p w14:paraId="159610B6" w14:textId="3DF0A7B7" w:rsidR="00DB2E1A" w:rsidRDefault="00B53563">
            <w:pPr>
              <w:pStyle w:val="TableContents"/>
              <w:jc w:val="both"/>
              <w:rPr>
                <w:rFonts w:ascii="Arial" w:hAnsi="Arial"/>
              </w:rPr>
            </w:pPr>
            <w:r>
              <w:rPr>
                <w:rFonts w:ascii="Arial" w:hAnsi="Arial"/>
              </w:rPr>
              <w:t xml:space="preserve">The Panel approved the minutes of the Panel Meeting held on </w:t>
            </w:r>
            <w:r w:rsidR="00B41868">
              <w:rPr>
                <w:rFonts w:ascii="Arial" w:hAnsi="Arial"/>
              </w:rPr>
              <w:t>12 October</w:t>
            </w:r>
            <w:r>
              <w:rPr>
                <w:rFonts w:ascii="Arial" w:hAnsi="Arial"/>
              </w:rPr>
              <w:t xml:space="preserve"> 2021 for publication.</w:t>
            </w:r>
          </w:p>
          <w:p w14:paraId="4ECBC007" w14:textId="77777777" w:rsidR="00382773" w:rsidRDefault="00382773">
            <w:pPr>
              <w:pStyle w:val="TableContents"/>
              <w:jc w:val="both"/>
              <w:rPr>
                <w:rFonts w:ascii="Arial" w:hAnsi="Arial"/>
              </w:rPr>
            </w:pPr>
          </w:p>
          <w:p w14:paraId="0C31DCD3" w14:textId="28973534" w:rsidR="00B53563" w:rsidRPr="00DB2E1A" w:rsidRDefault="00FE7727">
            <w:pPr>
              <w:pStyle w:val="TableContents"/>
              <w:jc w:val="both"/>
              <w:rPr>
                <w:rFonts w:ascii="Arial" w:hAnsi="Arial"/>
              </w:rPr>
            </w:pPr>
            <w:r>
              <w:rPr>
                <w:rFonts w:ascii="Arial" w:hAnsi="Arial"/>
              </w:rPr>
              <w:lastRenderedPageBreak/>
              <w:t xml:space="preserve">In respect of matters arising, it was noted that </w:t>
            </w:r>
            <w:r w:rsidR="00B6642D">
              <w:rPr>
                <w:rFonts w:ascii="Arial" w:hAnsi="Arial"/>
              </w:rPr>
              <w:t xml:space="preserve">all actions had been completed.  A new action would be included on the list to develop a circulation list of stakeholders for proposals. </w:t>
            </w:r>
          </w:p>
        </w:tc>
        <w:tc>
          <w:tcPr>
            <w:tcW w:w="1620"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412B40DE" w14:textId="77777777" w:rsidR="00DB2E1A" w:rsidRDefault="00DB2E1A">
            <w:pPr>
              <w:pStyle w:val="TableContents"/>
              <w:rPr>
                <w:rFonts w:ascii="Arial" w:hAnsi="Arial"/>
              </w:rPr>
            </w:pPr>
          </w:p>
          <w:p w14:paraId="2D95070E" w14:textId="77777777" w:rsidR="009268E9" w:rsidRDefault="009268E9">
            <w:pPr>
              <w:pStyle w:val="TableContents"/>
              <w:rPr>
                <w:rFonts w:ascii="Arial" w:hAnsi="Arial"/>
              </w:rPr>
            </w:pPr>
          </w:p>
          <w:p w14:paraId="30B4DEE6" w14:textId="77777777" w:rsidR="009268E9" w:rsidRDefault="009268E9">
            <w:pPr>
              <w:pStyle w:val="TableContents"/>
              <w:rPr>
                <w:rFonts w:ascii="Arial" w:hAnsi="Arial"/>
              </w:rPr>
            </w:pPr>
          </w:p>
          <w:p w14:paraId="69C78906" w14:textId="77777777" w:rsidR="009268E9" w:rsidRDefault="009268E9">
            <w:pPr>
              <w:pStyle w:val="TableContents"/>
              <w:rPr>
                <w:rFonts w:ascii="Arial" w:hAnsi="Arial"/>
              </w:rPr>
            </w:pPr>
          </w:p>
          <w:p w14:paraId="12865283" w14:textId="77777777" w:rsidR="009268E9" w:rsidRDefault="009268E9">
            <w:pPr>
              <w:pStyle w:val="TableContents"/>
              <w:rPr>
                <w:rFonts w:ascii="Arial" w:hAnsi="Arial"/>
              </w:rPr>
            </w:pPr>
          </w:p>
          <w:p w14:paraId="2732F7ED" w14:textId="77777777" w:rsidR="009268E9" w:rsidRDefault="009268E9">
            <w:pPr>
              <w:pStyle w:val="TableContents"/>
              <w:rPr>
                <w:rFonts w:ascii="Arial" w:hAnsi="Arial"/>
              </w:rPr>
            </w:pPr>
          </w:p>
          <w:p w14:paraId="577FBCEC" w14:textId="77777777" w:rsidR="009268E9" w:rsidRDefault="009268E9">
            <w:pPr>
              <w:pStyle w:val="TableContents"/>
              <w:rPr>
                <w:rFonts w:ascii="Arial" w:hAnsi="Arial"/>
              </w:rPr>
            </w:pPr>
          </w:p>
          <w:p w14:paraId="6A9F3C49" w14:textId="77777777" w:rsidR="009268E9" w:rsidRDefault="009268E9">
            <w:pPr>
              <w:pStyle w:val="TableContents"/>
              <w:rPr>
                <w:rFonts w:ascii="Arial" w:hAnsi="Arial"/>
              </w:rPr>
            </w:pPr>
          </w:p>
          <w:p w14:paraId="6FF13E0D" w14:textId="545EEB66" w:rsidR="009268E9" w:rsidRDefault="009268E9">
            <w:pPr>
              <w:pStyle w:val="TableContents"/>
              <w:rPr>
                <w:rFonts w:ascii="Arial" w:hAnsi="Arial"/>
              </w:rPr>
            </w:pPr>
          </w:p>
        </w:tc>
      </w:tr>
      <w:tr w:rsidR="00217943" w14:paraId="253679FF" w14:textId="77777777" w:rsidTr="2518D106">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399D8759" w14:textId="35F30181" w:rsidR="00217943" w:rsidRPr="00303697" w:rsidRDefault="00217943">
            <w:pPr>
              <w:pStyle w:val="TableContents"/>
              <w:rPr>
                <w:rFonts w:ascii="Arial" w:hAnsi="Arial"/>
                <w:color w:val="000000"/>
              </w:rPr>
            </w:pPr>
            <w:r>
              <w:rPr>
                <w:rFonts w:ascii="Arial" w:hAnsi="Arial"/>
                <w:color w:val="000000"/>
              </w:rPr>
              <w:lastRenderedPageBreak/>
              <w:t>5</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0C378C9D" w14:textId="77777777" w:rsidR="00D65BAF" w:rsidRDefault="007B51D3" w:rsidP="009F2A9C">
            <w:pPr>
              <w:pStyle w:val="Textbody"/>
              <w:jc w:val="both"/>
              <w:rPr>
                <w:rFonts w:ascii="Arial" w:hAnsi="Arial"/>
                <w:b/>
              </w:rPr>
            </w:pPr>
            <w:r>
              <w:rPr>
                <w:rFonts w:ascii="Arial" w:hAnsi="Arial"/>
                <w:b/>
              </w:rPr>
              <w:t>Change proposals</w:t>
            </w:r>
          </w:p>
          <w:p w14:paraId="5004A157" w14:textId="7445A2AB" w:rsidR="007B51D3" w:rsidRDefault="00E75904" w:rsidP="00903DFB">
            <w:pPr>
              <w:pStyle w:val="Textbody"/>
              <w:numPr>
                <w:ilvl w:val="0"/>
                <w:numId w:val="9"/>
              </w:numPr>
              <w:jc w:val="both"/>
              <w:rPr>
                <w:rFonts w:ascii="Arial" w:hAnsi="Arial"/>
                <w:b/>
              </w:rPr>
            </w:pPr>
            <w:r>
              <w:rPr>
                <w:rFonts w:ascii="Arial" w:hAnsi="Arial"/>
                <w:b/>
              </w:rPr>
              <w:t>Making adoption agreements s.9 H</w:t>
            </w:r>
            <w:r w:rsidR="00AD4210">
              <w:rPr>
                <w:rFonts w:ascii="Arial" w:hAnsi="Arial"/>
                <w:b/>
              </w:rPr>
              <w:t xml:space="preserve">ighways </w:t>
            </w:r>
            <w:r>
              <w:rPr>
                <w:rFonts w:ascii="Arial" w:hAnsi="Arial"/>
                <w:b/>
              </w:rPr>
              <w:t>A</w:t>
            </w:r>
            <w:r w:rsidR="00AD4210">
              <w:rPr>
                <w:rFonts w:ascii="Arial" w:hAnsi="Arial"/>
                <w:b/>
              </w:rPr>
              <w:t>uthority</w:t>
            </w:r>
            <w:r>
              <w:rPr>
                <w:rFonts w:ascii="Arial" w:hAnsi="Arial"/>
                <w:b/>
              </w:rPr>
              <w:t xml:space="preserve"> notification compliant – Fair Water Connections (FWC)</w:t>
            </w:r>
          </w:p>
          <w:p w14:paraId="304C2A3E" w14:textId="7F203E73" w:rsidR="00910FF8" w:rsidRDefault="00756094" w:rsidP="00910FF8">
            <w:pPr>
              <w:pStyle w:val="Textbody"/>
              <w:jc w:val="both"/>
              <w:rPr>
                <w:rFonts w:ascii="Arial" w:hAnsi="Arial"/>
                <w:bCs/>
              </w:rPr>
            </w:pPr>
            <w:r>
              <w:rPr>
                <w:rFonts w:ascii="Arial" w:hAnsi="Arial"/>
                <w:bCs/>
              </w:rPr>
              <w:t xml:space="preserve">The Panel discussed the change proposal submitted by FWC regarding making s.9 of the </w:t>
            </w:r>
            <w:r w:rsidR="00AD4210">
              <w:rPr>
                <w:rFonts w:ascii="Arial" w:hAnsi="Arial"/>
                <w:bCs/>
              </w:rPr>
              <w:t xml:space="preserve">adoption agreement in relation to Highways Authority notification </w:t>
            </w:r>
            <w:r w:rsidR="00C25EE4">
              <w:rPr>
                <w:rFonts w:ascii="Arial" w:hAnsi="Arial"/>
                <w:bCs/>
              </w:rPr>
              <w:t>compliant and removing streetworks opening barriers to connection competition.</w:t>
            </w:r>
            <w:r w:rsidR="00AD4210">
              <w:rPr>
                <w:rFonts w:ascii="Arial" w:hAnsi="Arial"/>
                <w:bCs/>
              </w:rPr>
              <w:t xml:space="preserve"> </w:t>
            </w:r>
            <w:r w:rsidR="00C836BD">
              <w:rPr>
                <w:rFonts w:ascii="Arial" w:hAnsi="Arial"/>
                <w:bCs/>
              </w:rPr>
              <w:t>The Panel reviewed the legal advice prepared by Weightmans on the legal aspects of the proposal</w:t>
            </w:r>
            <w:r w:rsidR="00946A95">
              <w:rPr>
                <w:rFonts w:ascii="Arial" w:hAnsi="Arial"/>
                <w:bCs/>
              </w:rPr>
              <w:t>, in particular the consequential impact of the proposal on the rest of the agreement and potential competition law issues.</w:t>
            </w:r>
          </w:p>
          <w:p w14:paraId="3E7F0752" w14:textId="04D9C1FA" w:rsidR="00946A95" w:rsidRDefault="00402866" w:rsidP="00910FF8">
            <w:pPr>
              <w:pStyle w:val="Textbody"/>
              <w:jc w:val="both"/>
              <w:rPr>
                <w:rFonts w:ascii="Arial" w:hAnsi="Arial"/>
                <w:bCs/>
              </w:rPr>
            </w:pPr>
            <w:r>
              <w:rPr>
                <w:rFonts w:ascii="Arial" w:hAnsi="Arial"/>
                <w:bCs/>
              </w:rPr>
              <w:t>In respect of the impact of the proposal on the agreement, i</w:t>
            </w:r>
            <w:r w:rsidR="00946A95">
              <w:rPr>
                <w:rFonts w:ascii="Arial" w:hAnsi="Arial"/>
                <w:bCs/>
              </w:rPr>
              <w:t xml:space="preserve">t was noted that </w:t>
            </w:r>
            <w:r w:rsidR="00376E25">
              <w:rPr>
                <w:rFonts w:ascii="Arial" w:hAnsi="Arial"/>
                <w:bCs/>
              </w:rPr>
              <w:t>the proposal was not in direct conflict with any other sections of the agreement</w:t>
            </w:r>
            <w:r w:rsidR="00B0548A">
              <w:rPr>
                <w:rFonts w:ascii="Arial" w:hAnsi="Arial"/>
                <w:bCs/>
              </w:rPr>
              <w:t>.  While th</w:t>
            </w:r>
            <w:r w:rsidR="001B20F2">
              <w:rPr>
                <w:rFonts w:ascii="Arial" w:hAnsi="Arial"/>
                <w:bCs/>
              </w:rPr>
              <w:t>is aspect of the</w:t>
            </w:r>
            <w:r w:rsidR="00B0548A">
              <w:rPr>
                <w:rFonts w:ascii="Arial" w:hAnsi="Arial"/>
                <w:bCs/>
              </w:rPr>
              <w:t xml:space="preserve"> proposal was focussed on </w:t>
            </w:r>
            <w:r w:rsidR="00BB37B7">
              <w:rPr>
                <w:rFonts w:ascii="Arial" w:hAnsi="Arial"/>
                <w:bCs/>
              </w:rPr>
              <w:t>a local issue</w:t>
            </w:r>
            <w:r w:rsidR="00CB0705">
              <w:rPr>
                <w:rFonts w:ascii="Arial" w:hAnsi="Arial"/>
                <w:bCs/>
              </w:rPr>
              <w:t xml:space="preserve"> and may not </w:t>
            </w:r>
            <w:r w:rsidR="001B20F2">
              <w:rPr>
                <w:rFonts w:ascii="Arial" w:hAnsi="Arial"/>
                <w:bCs/>
              </w:rPr>
              <w:t>address the wider issues raised by FWC</w:t>
            </w:r>
            <w:r w:rsidR="00BB37B7">
              <w:rPr>
                <w:rFonts w:ascii="Arial" w:hAnsi="Arial"/>
                <w:bCs/>
              </w:rPr>
              <w:t xml:space="preserve">, acceptance of the proposal would remove a possible ‘blocker’ for SLPs and developers.  </w:t>
            </w:r>
            <w:r w:rsidR="00871FF0">
              <w:rPr>
                <w:rFonts w:ascii="Arial" w:hAnsi="Arial"/>
                <w:bCs/>
              </w:rPr>
              <w:t xml:space="preserve">The Panel further noted Weightmans’ suggestion that the proposed wording could </w:t>
            </w:r>
            <w:r w:rsidR="003378C6">
              <w:rPr>
                <w:rFonts w:ascii="Arial" w:hAnsi="Arial"/>
                <w:bCs/>
              </w:rPr>
              <w:t>be adapted to remove reference to a particular party</w:t>
            </w:r>
            <w:r w:rsidR="0073391C">
              <w:rPr>
                <w:rFonts w:ascii="Arial" w:hAnsi="Arial"/>
                <w:bCs/>
              </w:rPr>
              <w:t xml:space="preserve">, which </w:t>
            </w:r>
            <w:r w:rsidR="00E76723">
              <w:rPr>
                <w:rFonts w:ascii="Arial" w:hAnsi="Arial"/>
                <w:bCs/>
              </w:rPr>
              <w:t xml:space="preserve">would allow for </w:t>
            </w:r>
            <w:r w:rsidR="00186FB1">
              <w:rPr>
                <w:rFonts w:ascii="Arial" w:hAnsi="Arial"/>
                <w:bCs/>
              </w:rPr>
              <w:t xml:space="preserve">flexibility between developers and SLPs.  </w:t>
            </w:r>
          </w:p>
          <w:p w14:paraId="4DAB719A" w14:textId="7C1EFB29" w:rsidR="00643142" w:rsidRDefault="00643142" w:rsidP="00910FF8">
            <w:pPr>
              <w:pStyle w:val="Textbody"/>
              <w:jc w:val="both"/>
              <w:rPr>
                <w:rFonts w:ascii="Arial" w:hAnsi="Arial"/>
                <w:bCs/>
              </w:rPr>
            </w:pPr>
            <w:r>
              <w:rPr>
                <w:rFonts w:ascii="Arial" w:hAnsi="Arial"/>
                <w:bCs/>
              </w:rPr>
              <w:t>It was unanimously agreed that the Panel would recommend to Ofwat that the proposal be accepted</w:t>
            </w:r>
            <w:r w:rsidR="00182132">
              <w:rPr>
                <w:rFonts w:ascii="Arial" w:hAnsi="Arial"/>
                <w:bCs/>
              </w:rPr>
              <w:t xml:space="preserve"> as it was consistent with the Code principles</w:t>
            </w:r>
            <w:r>
              <w:rPr>
                <w:rFonts w:ascii="Arial" w:hAnsi="Arial"/>
                <w:bCs/>
              </w:rPr>
              <w:t xml:space="preserve">, subject to </w:t>
            </w:r>
            <w:r w:rsidR="00CB0705">
              <w:rPr>
                <w:rFonts w:ascii="Arial" w:hAnsi="Arial"/>
                <w:bCs/>
              </w:rPr>
              <w:t xml:space="preserve">the removal of the reference to ‘in its own name’ in the agreement.  </w:t>
            </w:r>
          </w:p>
          <w:p w14:paraId="029262CD" w14:textId="0564AAF5" w:rsidR="001B20F2" w:rsidRDefault="001B20F2" w:rsidP="00910FF8">
            <w:pPr>
              <w:pStyle w:val="Textbody"/>
              <w:jc w:val="both"/>
              <w:rPr>
                <w:rFonts w:ascii="Arial" w:hAnsi="Arial"/>
                <w:bCs/>
              </w:rPr>
            </w:pPr>
            <w:r>
              <w:rPr>
                <w:rFonts w:ascii="Arial" w:hAnsi="Arial"/>
                <w:bCs/>
              </w:rPr>
              <w:t xml:space="preserve">In respect of the competition law issue, the Panel </w:t>
            </w:r>
            <w:r w:rsidR="00A62D58">
              <w:rPr>
                <w:rFonts w:ascii="Arial" w:hAnsi="Arial"/>
                <w:bCs/>
              </w:rPr>
              <w:t xml:space="preserve">noted that Weightmans had advised that while it did not appear that the current position was anti-competitive, further </w:t>
            </w:r>
            <w:r w:rsidR="00F85588">
              <w:rPr>
                <w:rFonts w:ascii="Arial" w:hAnsi="Arial"/>
                <w:bCs/>
              </w:rPr>
              <w:t xml:space="preserve">analysis of the issue should be carried out.  </w:t>
            </w:r>
            <w:r w:rsidR="008F6677">
              <w:rPr>
                <w:rFonts w:ascii="Arial" w:hAnsi="Arial"/>
                <w:bCs/>
              </w:rPr>
              <w:t>There are existing mechanisms under which Ofwat can consider such issues and the Bristol Water competition i</w:t>
            </w:r>
            <w:r w:rsidR="0076070E">
              <w:rPr>
                <w:rFonts w:ascii="Arial" w:hAnsi="Arial"/>
                <w:bCs/>
              </w:rPr>
              <w:t>nquiry</w:t>
            </w:r>
            <w:r w:rsidR="008F6677">
              <w:rPr>
                <w:rFonts w:ascii="Arial" w:hAnsi="Arial"/>
                <w:bCs/>
              </w:rPr>
              <w:t xml:space="preserve"> indicates that there is precedent for Ofwat to </w:t>
            </w:r>
            <w:r w:rsidR="0076070E">
              <w:rPr>
                <w:rFonts w:ascii="Arial" w:hAnsi="Arial"/>
                <w:bCs/>
              </w:rPr>
              <w:t xml:space="preserve">investigate; for instance, FWC could seek a determination from Ofwat on the issue.  </w:t>
            </w:r>
            <w:r w:rsidR="0072587F">
              <w:rPr>
                <w:rFonts w:ascii="Arial" w:hAnsi="Arial"/>
                <w:bCs/>
              </w:rPr>
              <w:t xml:space="preserve">After discussion, it was unanimously agreed that the </w:t>
            </w:r>
            <w:r w:rsidR="0066470D">
              <w:rPr>
                <w:rFonts w:ascii="Arial" w:hAnsi="Arial"/>
                <w:bCs/>
              </w:rPr>
              <w:t xml:space="preserve">competition issue fell outside of the Panel’s remit </w:t>
            </w:r>
            <w:r w:rsidR="00DE60D7">
              <w:rPr>
                <w:rFonts w:ascii="Arial" w:hAnsi="Arial"/>
                <w:bCs/>
              </w:rPr>
              <w:t xml:space="preserve">and the Panel would suggest that it would need further consideration by Ofwat as the regulator.  The Secretary </w:t>
            </w:r>
            <w:r w:rsidR="00DE60D7">
              <w:rPr>
                <w:rFonts w:ascii="Arial" w:hAnsi="Arial"/>
                <w:bCs/>
              </w:rPr>
              <w:lastRenderedPageBreak/>
              <w:t>would draft a letter to Ofwat setting out the  recommendation and circulate it for comment and approval.</w:t>
            </w:r>
          </w:p>
          <w:p w14:paraId="075ED5E8" w14:textId="63F052EF" w:rsidR="00801B4A" w:rsidRDefault="00206832" w:rsidP="00910FF8">
            <w:pPr>
              <w:pStyle w:val="Textbody"/>
              <w:numPr>
                <w:ilvl w:val="0"/>
                <w:numId w:val="9"/>
              </w:numPr>
              <w:jc w:val="both"/>
              <w:rPr>
                <w:rFonts w:ascii="Arial" w:hAnsi="Arial"/>
                <w:b/>
              </w:rPr>
            </w:pPr>
            <w:r>
              <w:rPr>
                <w:rFonts w:ascii="Arial" w:hAnsi="Arial"/>
                <w:b/>
              </w:rPr>
              <w:t>SLPM S4</w:t>
            </w:r>
            <w:r w:rsidR="00295FD9">
              <w:rPr>
                <w:rFonts w:ascii="Arial" w:hAnsi="Arial"/>
                <w:b/>
              </w:rPr>
              <w:t>/</w:t>
            </w:r>
            <w:r>
              <w:rPr>
                <w:rFonts w:ascii="Arial" w:hAnsi="Arial"/>
                <w:b/>
              </w:rPr>
              <w:t>1 and incoming water quality issues</w:t>
            </w:r>
            <w:r w:rsidR="005249C0">
              <w:rPr>
                <w:rFonts w:ascii="Arial" w:hAnsi="Arial"/>
                <w:b/>
              </w:rPr>
              <w:t xml:space="preserve"> - FWC</w:t>
            </w:r>
          </w:p>
          <w:p w14:paraId="1DA82E91" w14:textId="247164DB" w:rsidR="00FF511A" w:rsidRDefault="2518D106" w:rsidP="00FF511A">
            <w:pPr>
              <w:pStyle w:val="Textbody"/>
              <w:jc w:val="both"/>
              <w:rPr>
                <w:rFonts w:ascii="Arial" w:hAnsi="Arial"/>
              </w:rPr>
            </w:pPr>
            <w:r w:rsidRPr="2518D106">
              <w:rPr>
                <w:rFonts w:ascii="Arial" w:hAnsi="Arial"/>
              </w:rPr>
              <w:t xml:space="preserve">The Panel discussed the change proposal submitted by FWC in respect of clarifying responsibility for incoming water quality issues in LOS metric SLPM S4/1. </w:t>
            </w:r>
            <w:r w:rsidR="008318B5">
              <w:rPr>
                <w:rFonts w:ascii="Arial" w:hAnsi="Arial"/>
              </w:rPr>
              <w:t xml:space="preserve">The Panel noted that the Weightmans advice had not </w:t>
            </w:r>
            <w:r w:rsidR="004A25C1">
              <w:rPr>
                <w:rFonts w:ascii="Arial" w:hAnsi="Arial"/>
              </w:rPr>
              <w:t xml:space="preserve">raised any concerns and although the change was relatively minor, it would provide </w:t>
            </w:r>
            <w:r w:rsidR="007E6509">
              <w:rPr>
                <w:rFonts w:ascii="Arial" w:hAnsi="Arial"/>
              </w:rPr>
              <w:t xml:space="preserve">additional clarity and in particular would be helpful for smaller SLPs, who are more exposed to the cost implications.  </w:t>
            </w:r>
          </w:p>
          <w:p w14:paraId="2CB819DD" w14:textId="51EF0D34" w:rsidR="007E6509" w:rsidRDefault="007E6509" w:rsidP="00FF511A">
            <w:pPr>
              <w:pStyle w:val="Textbody"/>
              <w:jc w:val="both"/>
              <w:rPr>
                <w:rFonts w:ascii="Arial" w:hAnsi="Arial"/>
              </w:rPr>
            </w:pPr>
            <w:r>
              <w:rPr>
                <w:rFonts w:ascii="Arial" w:hAnsi="Arial"/>
              </w:rPr>
              <w:t xml:space="preserve">After discussion, </w:t>
            </w:r>
            <w:r w:rsidR="00251FA9">
              <w:rPr>
                <w:rFonts w:ascii="Arial" w:hAnsi="Arial"/>
              </w:rPr>
              <w:t xml:space="preserve">it was unanimously agreed that the Panel would recommend to Ofwat that the proposal be accepted.  </w:t>
            </w:r>
            <w:r w:rsidR="00694BFC">
              <w:rPr>
                <w:rFonts w:ascii="Arial" w:hAnsi="Arial"/>
              </w:rPr>
              <w:t xml:space="preserve">The Panel noted that </w:t>
            </w:r>
            <w:r w:rsidR="00A713D6">
              <w:rPr>
                <w:rFonts w:ascii="Arial" w:hAnsi="Arial"/>
              </w:rPr>
              <w:t xml:space="preserve">the current number of change proposals considered could result in frequent minor changes to the Code documentation, which could lead to confusion for stakeholders.  After discussion, it was agreed that any minor changes (including this proposal) recommended by the Panel should take effect from the </w:t>
            </w:r>
            <w:r w:rsidR="00FB4A64">
              <w:rPr>
                <w:rFonts w:ascii="Arial" w:hAnsi="Arial"/>
              </w:rPr>
              <w:t xml:space="preserve">start of the next financial year in April, to reduce the frequency of changes to the Code documentation.  This would be subject to a cut-off date of December, so that companies have time to incorporate upcoming changes in their Charges Schemes etc, ready for April.  </w:t>
            </w:r>
            <w:r w:rsidR="00A92F01">
              <w:rPr>
                <w:rFonts w:ascii="Arial" w:hAnsi="Arial"/>
              </w:rPr>
              <w:t>The Secretary would draft a letter to Ofwat setting out the recommendation and circulate it for comment and approval.</w:t>
            </w:r>
          </w:p>
          <w:p w14:paraId="11182B35" w14:textId="604A6531" w:rsidR="005249C0" w:rsidRDefault="003978EE" w:rsidP="00FF511A">
            <w:pPr>
              <w:pStyle w:val="Textbody"/>
              <w:numPr>
                <w:ilvl w:val="0"/>
                <w:numId w:val="9"/>
              </w:numPr>
              <w:jc w:val="both"/>
              <w:rPr>
                <w:rFonts w:ascii="Arial" w:hAnsi="Arial"/>
                <w:b/>
              </w:rPr>
            </w:pPr>
            <w:r>
              <w:rPr>
                <w:rFonts w:ascii="Arial" w:hAnsi="Arial"/>
                <w:b/>
              </w:rPr>
              <w:t>Escalating Cat 1 Delivery Failures – FWC</w:t>
            </w:r>
          </w:p>
          <w:p w14:paraId="45458D38" w14:textId="144FBC14" w:rsidR="00D52CE2" w:rsidRDefault="2518D106" w:rsidP="003978EE">
            <w:pPr>
              <w:pStyle w:val="Textbody"/>
              <w:jc w:val="both"/>
              <w:rPr>
                <w:rFonts w:ascii="Arial" w:hAnsi="Arial"/>
              </w:rPr>
            </w:pPr>
            <w:r w:rsidRPr="2518D106">
              <w:rPr>
                <w:rFonts w:ascii="Arial" w:hAnsi="Arial"/>
              </w:rPr>
              <w:t xml:space="preserve">The Panel discussed the change proposal regarding providing a means to escalate Cat 1 Delivery failures submitted by FWC. </w:t>
            </w:r>
            <w:r w:rsidR="00D61AE6">
              <w:rPr>
                <w:rFonts w:ascii="Arial" w:hAnsi="Arial"/>
              </w:rPr>
              <w:t>Following discussion at the last meeting, Panel members had sought feedback on the proposal from their respective companies.  Overall, companies were supportive of the proposal</w:t>
            </w:r>
            <w:r w:rsidR="00675FDC">
              <w:rPr>
                <w:rFonts w:ascii="Arial" w:hAnsi="Arial"/>
              </w:rPr>
              <w:t xml:space="preserve"> as it would improve consistency.  It was unanimously agreed that the Panel would recommend to Ofwat that the proposal be accepted</w:t>
            </w:r>
            <w:r w:rsidR="00EE0FF0">
              <w:rPr>
                <w:rFonts w:ascii="Arial" w:hAnsi="Arial"/>
              </w:rPr>
              <w:t>, and that as a minor change, it should take effect from April 2022.</w:t>
            </w:r>
            <w:r w:rsidRPr="2518D106">
              <w:rPr>
                <w:rFonts w:ascii="Arial" w:hAnsi="Arial"/>
              </w:rPr>
              <w:t xml:space="preserve"> </w:t>
            </w:r>
            <w:r w:rsidR="00827900">
              <w:rPr>
                <w:rFonts w:ascii="Arial" w:hAnsi="Arial"/>
              </w:rPr>
              <w:t>The Secretary would draft a letter to Ofwat setting out the recommendation and circulate it for comment and approval.</w:t>
            </w:r>
          </w:p>
          <w:p w14:paraId="70609C3F" w14:textId="77777777" w:rsidR="00827900" w:rsidRDefault="00827900" w:rsidP="003978EE">
            <w:pPr>
              <w:pStyle w:val="Textbody"/>
              <w:jc w:val="both"/>
              <w:rPr>
                <w:rFonts w:ascii="Arial" w:hAnsi="Arial"/>
                <w:bCs/>
              </w:rPr>
            </w:pPr>
          </w:p>
          <w:p w14:paraId="6DC3D093" w14:textId="1C988C8D" w:rsidR="001207F1" w:rsidRDefault="00EE0FF0" w:rsidP="001207F1">
            <w:pPr>
              <w:pStyle w:val="Textbody"/>
              <w:numPr>
                <w:ilvl w:val="0"/>
                <w:numId w:val="9"/>
              </w:numPr>
              <w:jc w:val="both"/>
              <w:rPr>
                <w:rFonts w:ascii="Arial" w:hAnsi="Arial"/>
                <w:b/>
              </w:rPr>
            </w:pPr>
            <w:r>
              <w:rPr>
                <w:rFonts w:ascii="Arial" w:hAnsi="Arial"/>
                <w:b/>
              </w:rPr>
              <w:lastRenderedPageBreak/>
              <w:t xml:space="preserve">Work </w:t>
            </w:r>
            <w:r w:rsidR="00FD22CA">
              <w:rPr>
                <w:rFonts w:ascii="Arial" w:hAnsi="Arial"/>
                <w:b/>
              </w:rPr>
              <w:t>Quote validity period</w:t>
            </w:r>
            <w:r w:rsidR="00BC3FF7">
              <w:rPr>
                <w:rFonts w:ascii="Arial" w:hAnsi="Arial"/>
                <w:b/>
              </w:rPr>
              <w:t xml:space="preserve"> – </w:t>
            </w:r>
            <w:r w:rsidR="00FD22CA">
              <w:rPr>
                <w:rFonts w:ascii="Arial" w:hAnsi="Arial"/>
                <w:b/>
              </w:rPr>
              <w:t>United Utilities</w:t>
            </w:r>
          </w:p>
          <w:p w14:paraId="48EFCA7F" w14:textId="77777777" w:rsidR="00061E6F" w:rsidRDefault="00FD317D" w:rsidP="00D52CE2">
            <w:pPr>
              <w:pStyle w:val="Textbody"/>
              <w:jc w:val="both"/>
              <w:rPr>
                <w:rFonts w:ascii="Arial" w:hAnsi="Arial"/>
              </w:rPr>
            </w:pPr>
            <w:r>
              <w:rPr>
                <w:rFonts w:ascii="Arial" w:hAnsi="Arial"/>
                <w:bCs/>
              </w:rPr>
              <w:t xml:space="preserve">The Panel discussed the change proposal regarding </w:t>
            </w:r>
            <w:r w:rsidR="00FD22CA">
              <w:rPr>
                <w:rFonts w:ascii="Arial" w:hAnsi="Arial"/>
                <w:bCs/>
              </w:rPr>
              <w:t xml:space="preserve">work quote validity periods submitted by United Utilities.  </w:t>
            </w:r>
            <w:r w:rsidR="00DA0534">
              <w:rPr>
                <w:rFonts w:ascii="Arial" w:hAnsi="Arial"/>
                <w:bCs/>
              </w:rPr>
              <w:t>GM explained that</w:t>
            </w:r>
            <w:r w:rsidR="005A793A">
              <w:rPr>
                <w:rFonts w:ascii="Arial" w:hAnsi="Arial"/>
                <w:bCs/>
              </w:rPr>
              <w:t xml:space="preserve"> </w:t>
            </w:r>
            <w:r w:rsidR="00EB7057">
              <w:rPr>
                <w:rFonts w:ascii="Arial" w:hAnsi="Arial"/>
              </w:rPr>
              <w:t>the change was needed to align the water adoption agreement to each water company’s charges scheme. Currently the clause states that water company works quotes are valid for 12 months but this may not align to some water company’s quote validities.</w:t>
            </w:r>
            <w:r w:rsidR="0048468F">
              <w:rPr>
                <w:rFonts w:ascii="Arial" w:hAnsi="Arial"/>
              </w:rPr>
              <w:t xml:space="preserve"> For instance, United Utilities’ construction quotes are usually valid for </w:t>
            </w:r>
            <w:r w:rsidR="00061E6F">
              <w:rPr>
                <w:rFonts w:ascii="Arial" w:hAnsi="Arial"/>
              </w:rPr>
              <w:t>6 months, provided they have been accepted within 3 months.</w:t>
            </w:r>
            <w:r w:rsidR="0048468F">
              <w:rPr>
                <w:rFonts w:ascii="Arial" w:hAnsi="Arial"/>
              </w:rPr>
              <w:t xml:space="preserve"> </w:t>
            </w:r>
          </w:p>
          <w:p w14:paraId="314A39E0" w14:textId="77777777" w:rsidR="00CD3EAE" w:rsidRDefault="0048468F" w:rsidP="00D52CE2">
            <w:pPr>
              <w:pStyle w:val="Textbody"/>
              <w:jc w:val="both"/>
              <w:rPr>
                <w:rFonts w:ascii="Arial" w:hAnsi="Arial"/>
              </w:rPr>
            </w:pPr>
            <w:r>
              <w:rPr>
                <w:rFonts w:ascii="Arial" w:hAnsi="Arial"/>
                <w:bCs/>
              </w:rPr>
              <w:t>T</w:t>
            </w:r>
            <w:r w:rsidR="005A793A">
              <w:rPr>
                <w:rFonts w:ascii="Arial" w:hAnsi="Arial"/>
                <w:bCs/>
              </w:rPr>
              <w:t xml:space="preserve">he </w:t>
            </w:r>
            <w:r w:rsidR="005A793A">
              <w:rPr>
                <w:rFonts w:ascii="Arial" w:hAnsi="Arial"/>
              </w:rPr>
              <w:t xml:space="preserve">change would </w:t>
            </w:r>
            <w:r>
              <w:rPr>
                <w:rFonts w:ascii="Arial" w:hAnsi="Arial"/>
              </w:rPr>
              <w:t xml:space="preserve">also </w:t>
            </w:r>
            <w:r w:rsidR="005A793A">
              <w:rPr>
                <w:rFonts w:ascii="Arial" w:hAnsi="Arial"/>
              </w:rPr>
              <w:t>ensure that the water adoption agreement aligns to a new requirement in Ofwat’s Charging Rules For New Connection Services which comes into effect 1 April 2022. The new charging rule requires each undertaker to set out the validity period of quotations and the approach it will take where the validity crosses into a new charging year.</w:t>
            </w:r>
          </w:p>
          <w:p w14:paraId="679A29C3" w14:textId="77777777" w:rsidR="00061E6F" w:rsidRDefault="00061E6F" w:rsidP="00D52CE2">
            <w:pPr>
              <w:pStyle w:val="Textbody"/>
              <w:jc w:val="both"/>
              <w:rPr>
                <w:rFonts w:ascii="Arial" w:hAnsi="Arial"/>
              </w:rPr>
            </w:pPr>
            <w:r>
              <w:rPr>
                <w:rFonts w:ascii="Arial" w:hAnsi="Arial"/>
              </w:rPr>
              <w:t xml:space="preserve">GM withdrew from the meeting while the Panel discussed the proposal.  </w:t>
            </w:r>
            <w:r w:rsidR="00AD3A1B">
              <w:rPr>
                <w:rFonts w:ascii="Arial" w:hAnsi="Arial"/>
              </w:rPr>
              <w:t xml:space="preserve">It was noted that </w:t>
            </w:r>
            <w:r w:rsidR="00C064F4">
              <w:rPr>
                <w:rFonts w:ascii="Arial" w:hAnsi="Arial"/>
              </w:rPr>
              <w:t xml:space="preserve">2022 will be the first year that companies have to publish validity periods and </w:t>
            </w:r>
            <w:r w:rsidR="00180095">
              <w:rPr>
                <w:rFonts w:ascii="Arial" w:hAnsi="Arial"/>
              </w:rPr>
              <w:t xml:space="preserve">the inconsistency was likely to be a drafting oversight.  </w:t>
            </w:r>
            <w:r w:rsidR="00483D2D">
              <w:rPr>
                <w:rFonts w:ascii="Arial" w:hAnsi="Arial"/>
              </w:rPr>
              <w:t xml:space="preserve">After discussion, it was agreed that the Panel agreed with the principle of the change and suggested that the wording of the proposed change </w:t>
            </w:r>
            <w:r w:rsidR="00F33AA0">
              <w:rPr>
                <w:rFonts w:ascii="Arial" w:hAnsi="Arial"/>
              </w:rPr>
              <w:t xml:space="preserve">should be considered further to ensure it is </w:t>
            </w:r>
            <w:r w:rsidR="00C76073">
              <w:rPr>
                <w:rFonts w:ascii="Arial" w:hAnsi="Arial"/>
              </w:rPr>
              <w:t xml:space="preserve">clear and aligned with the new Ofwat rule. The Secretary will ask United Utilities to clarify this.  </w:t>
            </w:r>
            <w:r w:rsidR="00483D2D">
              <w:rPr>
                <w:rFonts w:ascii="Arial" w:hAnsi="Arial"/>
              </w:rPr>
              <w:t xml:space="preserve"> </w:t>
            </w:r>
          </w:p>
          <w:p w14:paraId="6B5E22E4" w14:textId="5DC2936F" w:rsidR="00A63877" w:rsidRPr="007304F3" w:rsidRDefault="00A63877" w:rsidP="00D52CE2">
            <w:pPr>
              <w:pStyle w:val="Textbody"/>
              <w:jc w:val="both"/>
              <w:rPr>
                <w:rFonts w:ascii="Arial" w:hAnsi="Arial"/>
                <w:bCs/>
              </w:rPr>
            </w:pPr>
            <w:r>
              <w:rPr>
                <w:rFonts w:ascii="Arial" w:hAnsi="Arial"/>
              </w:rPr>
              <w:t>GM then rejoined the meeting.</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1E94BAD2" w14:textId="77777777" w:rsidR="009F2A9C" w:rsidRDefault="009F2A9C">
            <w:pPr>
              <w:pStyle w:val="TableContents"/>
              <w:rPr>
                <w:rFonts w:ascii="Arial" w:hAnsi="Arial"/>
              </w:rPr>
            </w:pPr>
          </w:p>
          <w:p w14:paraId="204527A4" w14:textId="77777777" w:rsidR="00FC3CA4" w:rsidRDefault="00FC3CA4">
            <w:pPr>
              <w:pStyle w:val="TableContents"/>
              <w:rPr>
                <w:rFonts w:ascii="Arial" w:hAnsi="Arial"/>
              </w:rPr>
            </w:pPr>
          </w:p>
          <w:p w14:paraId="02113D06" w14:textId="77777777" w:rsidR="00FC3CA4" w:rsidRDefault="00FC3CA4">
            <w:pPr>
              <w:pStyle w:val="TableContents"/>
              <w:rPr>
                <w:rFonts w:ascii="Arial" w:hAnsi="Arial"/>
              </w:rPr>
            </w:pPr>
          </w:p>
          <w:p w14:paraId="4E956D45" w14:textId="77777777" w:rsidR="00FC3CA4" w:rsidRDefault="00FC3CA4">
            <w:pPr>
              <w:pStyle w:val="TableContents"/>
              <w:rPr>
                <w:rFonts w:ascii="Arial" w:hAnsi="Arial"/>
              </w:rPr>
            </w:pPr>
          </w:p>
          <w:p w14:paraId="399EF0F0" w14:textId="77777777" w:rsidR="00FC3CA4" w:rsidRDefault="00FC3CA4">
            <w:pPr>
              <w:pStyle w:val="TableContents"/>
              <w:rPr>
                <w:rFonts w:ascii="Arial" w:hAnsi="Arial"/>
              </w:rPr>
            </w:pPr>
          </w:p>
          <w:p w14:paraId="613A2AA9" w14:textId="77777777" w:rsidR="00FC3CA4" w:rsidRDefault="00FC3CA4">
            <w:pPr>
              <w:pStyle w:val="TableContents"/>
              <w:rPr>
                <w:rFonts w:ascii="Arial" w:hAnsi="Arial"/>
              </w:rPr>
            </w:pPr>
          </w:p>
          <w:p w14:paraId="41ADD2B1" w14:textId="77777777" w:rsidR="00FC3CA4" w:rsidRDefault="00FC3CA4">
            <w:pPr>
              <w:pStyle w:val="TableContents"/>
              <w:rPr>
                <w:rFonts w:ascii="Arial" w:hAnsi="Arial"/>
              </w:rPr>
            </w:pPr>
          </w:p>
          <w:p w14:paraId="63778082" w14:textId="77777777" w:rsidR="00FC3CA4" w:rsidRDefault="00FC3CA4">
            <w:pPr>
              <w:pStyle w:val="TableContents"/>
              <w:rPr>
                <w:rFonts w:ascii="Arial" w:hAnsi="Arial"/>
              </w:rPr>
            </w:pPr>
          </w:p>
          <w:p w14:paraId="173DE224" w14:textId="77777777" w:rsidR="00FC3CA4" w:rsidRDefault="00FC3CA4">
            <w:pPr>
              <w:pStyle w:val="TableContents"/>
              <w:rPr>
                <w:rFonts w:ascii="Arial" w:hAnsi="Arial"/>
              </w:rPr>
            </w:pPr>
          </w:p>
          <w:p w14:paraId="2E8439F3" w14:textId="77777777" w:rsidR="00FC3CA4" w:rsidRDefault="00FC3CA4">
            <w:pPr>
              <w:pStyle w:val="TableContents"/>
              <w:rPr>
                <w:rFonts w:ascii="Arial" w:hAnsi="Arial"/>
              </w:rPr>
            </w:pPr>
          </w:p>
          <w:p w14:paraId="72AAB6F8" w14:textId="77777777" w:rsidR="00FC3CA4" w:rsidRDefault="00FC3CA4">
            <w:pPr>
              <w:pStyle w:val="TableContents"/>
              <w:rPr>
                <w:rFonts w:ascii="Arial" w:hAnsi="Arial"/>
              </w:rPr>
            </w:pPr>
          </w:p>
          <w:p w14:paraId="4916DBCE" w14:textId="77777777" w:rsidR="00FC3CA4" w:rsidRDefault="00FC3CA4">
            <w:pPr>
              <w:pStyle w:val="TableContents"/>
              <w:rPr>
                <w:rFonts w:ascii="Arial" w:hAnsi="Arial"/>
              </w:rPr>
            </w:pPr>
          </w:p>
          <w:p w14:paraId="1E4A3169" w14:textId="77777777" w:rsidR="00FC3CA4" w:rsidRDefault="00FC3CA4">
            <w:pPr>
              <w:pStyle w:val="TableContents"/>
              <w:rPr>
                <w:rFonts w:ascii="Arial" w:hAnsi="Arial"/>
              </w:rPr>
            </w:pPr>
          </w:p>
          <w:p w14:paraId="4D7CAD9C" w14:textId="77777777" w:rsidR="00FC3CA4" w:rsidRDefault="00FC3CA4">
            <w:pPr>
              <w:pStyle w:val="TableContents"/>
              <w:rPr>
                <w:rFonts w:ascii="Arial" w:hAnsi="Arial"/>
              </w:rPr>
            </w:pPr>
          </w:p>
          <w:p w14:paraId="4ED86ADF" w14:textId="77777777" w:rsidR="00FC3CA4" w:rsidRDefault="00FC3CA4">
            <w:pPr>
              <w:pStyle w:val="TableContents"/>
              <w:rPr>
                <w:rFonts w:ascii="Arial" w:hAnsi="Arial"/>
              </w:rPr>
            </w:pPr>
          </w:p>
          <w:p w14:paraId="1E6F3D4A" w14:textId="77777777" w:rsidR="00FC3CA4" w:rsidRDefault="00FC3CA4">
            <w:pPr>
              <w:pStyle w:val="TableContents"/>
              <w:rPr>
                <w:rFonts w:ascii="Arial" w:hAnsi="Arial"/>
              </w:rPr>
            </w:pPr>
          </w:p>
          <w:p w14:paraId="072E5327" w14:textId="77777777" w:rsidR="00FC3CA4" w:rsidRDefault="00FC3CA4">
            <w:pPr>
              <w:pStyle w:val="TableContents"/>
              <w:rPr>
                <w:rFonts w:ascii="Arial" w:hAnsi="Arial"/>
              </w:rPr>
            </w:pPr>
          </w:p>
          <w:p w14:paraId="75219600" w14:textId="77777777" w:rsidR="00FC3CA4" w:rsidRDefault="00FC3CA4">
            <w:pPr>
              <w:pStyle w:val="TableContents"/>
              <w:rPr>
                <w:rFonts w:ascii="Arial" w:hAnsi="Arial"/>
              </w:rPr>
            </w:pPr>
          </w:p>
          <w:p w14:paraId="05F3B05E" w14:textId="77777777" w:rsidR="00FC3CA4" w:rsidRDefault="00FC3CA4">
            <w:pPr>
              <w:pStyle w:val="TableContents"/>
              <w:rPr>
                <w:rFonts w:ascii="Arial" w:hAnsi="Arial"/>
              </w:rPr>
            </w:pPr>
          </w:p>
          <w:p w14:paraId="548A8ED2" w14:textId="77777777" w:rsidR="00FC3CA4" w:rsidRDefault="00FC3CA4">
            <w:pPr>
              <w:pStyle w:val="TableContents"/>
              <w:rPr>
                <w:rFonts w:ascii="Arial" w:hAnsi="Arial"/>
              </w:rPr>
            </w:pPr>
          </w:p>
          <w:p w14:paraId="2C4D47C8" w14:textId="77777777" w:rsidR="00FC3CA4" w:rsidRDefault="00FC3CA4">
            <w:pPr>
              <w:pStyle w:val="TableContents"/>
              <w:rPr>
                <w:rFonts w:ascii="Arial" w:hAnsi="Arial"/>
              </w:rPr>
            </w:pPr>
          </w:p>
          <w:p w14:paraId="2298F254" w14:textId="77777777" w:rsidR="00FC3CA4" w:rsidRDefault="00FC3CA4">
            <w:pPr>
              <w:pStyle w:val="TableContents"/>
              <w:rPr>
                <w:rFonts w:ascii="Arial" w:hAnsi="Arial"/>
              </w:rPr>
            </w:pPr>
          </w:p>
          <w:p w14:paraId="5C05EEBF" w14:textId="77777777" w:rsidR="00FC3CA4" w:rsidRDefault="00FC3CA4">
            <w:pPr>
              <w:pStyle w:val="TableContents"/>
              <w:rPr>
                <w:rFonts w:ascii="Arial" w:hAnsi="Arial"/>
              </w:rPr>
            </w:pPr>
          </w:p>
          <w:p w14:paraId="5834AACE" w14:textId="77777777" w:rsidR="00FC3CA4" w:rsidRDefault="00FC3CA4">
            <w:pPr>
              <w:pStyle w:val="TableContents"/>
              <w:rPr>
                <w:rFonts w:ascii="Arial" w:hAnsi="Arial"/>
              </w:rPr>
            </w:pPr>
          </w:p>
          <w:p w14:paraId="72113B0C" w14:textId="77777777" w:rsidR="00FC3CA4" w:rsidRDefault="00FC3CA4">
            <w:pPr>
              <w:pStyle w:val="TableContents"/>
              <w:rPr>
                <w:rFonts w:ascii="Arial" w:hAnsi="Arial"/>
              </w:rPr>
            </w:pPr>
          </w:p>
          <w:p w14:paraId="6FC6CAB6" w14:textId="77777777" w:rsidR="00FC3CA4" w:rsidRDefault="00FC3CA4">
            <w:pPr>
              <w:pStyle w:val="TableContents"/>
              <w:rPr>
                <w:rFonts w:ascii="Arial" w:hAnsi="Arial"/>
              </w:rPr>
            </w:pPr>
          </w:p>
          <w:p w14:paraId="2CE55FAD" w14:textId="77777777" w:rsidR="00FC3CA4" w:rsidRDefault="00FC3CA4">
            <w:pPr>
              <w:pStyle w:val="TableContents"/>
              <w:rPr>
                <w:rFonts w:ascii="Arial" w:hAnsi="Arial"/>
              </w:rPr>
            </w:pPr>
          </w:p>
          <w:p w14:paraId="2FEA6CFC" w14:textId="77777777" w:rsidR="00FC3CA4" w:rsidRDefault="00FC3CA4">
            <w:pPr>
              <w:pStyle w:val="TableContents"/>
              <w:rPr>
                <w:rFonts w:ascii="Arial" w:hAnsi="Arial"/>
              </w:rPr>
            </w:pPr>
          </w:p>
          <w:p w14:paraId="4224D8D4" w14:textId="77777777" w:rsidR="00FC3CA4" w:rsidRDefault="00FC3CA4">
            <w:pPr>
              <w:pStyle w:val="TableContents"/>
              <w:rPr>
                <w:rFonts w:ascii="Arial" w:hAnsi="Arial"/>
              </w:rPr>
            </w:pPr>
          </w:p>
          <w:p w14:paraId="66928654" w14:textId="77777777" w:rsidR="00FC3CA4" w:rsidRDefault="00FC3CA4">
            <w:pPr>
              <w:pStyle w:val="TableContents"/>
              <w:rPr>
                <w:rFonts w:ascii="Arial" w:hAnsi="Arial"/>
              </w:rPr>
            </w:pPr>
          </w:p>
          <w:p w14:paraId="6DA5F00D" w14:textId="77777777" w:rsidR="00FC3CA4" w:rsidRDefault="00FC3CA4">
            <w:pPr>
              <w:pStyle w:val="TableContents"/>
              <w:rPr>
                <w:rFonts w:ascii="Arial" w:hAnsi="Arial"/>
              </w:rPr>
            </w:pPr>
          </w:p>
          <w:p w14:paraId="4E5D4E5D" w14:textId="77777777" w:rsidR="00FC3CA4" w:rsidRDefault="00FC3CA4">
            <w:pPr>
              <w:pStyle w:val="TableContents"/>
              <w:rPr>
                <w:rFonts w:ascii="Arial" w:hAnsi="Arial"/>
              </w:rPr>
            </w:pPr>
          </w:p>
          <w:p w14:paraId="0C8D8C45" w14:textId="77777777" w:rsidR="00FC3CA4" w:rsidRDefault="00FC3CA4">
            <w:pPr>
              <w:pStyle w:val="TableContents"/>
              <w:rPr>
                <w:rFonts w:ascii="Arial" w:hAnsi="Arial"/>
              </w:rPr>
            </w:pPr>
          </w:p>
          <w:p w14:paraId="2F415FBC" w14:textId="77777777" w:rsidR="00FC3CA4" w:rsidRDefault="00FC3CA4">
            <w:pPr>
              <w:pStyle w:val="TableContents"/>
              <w:rPr>
                <w:rFonts w:ascii="Arial" w:hAnsi="Arial"/>
              </w:rPr>
            </w:pPr>
          </w:p>
          <w:p w14:paraId="4E6AD45A" w14:textId="77777777" w:rsidR="00FC3CA4" w:rsidRDefault="00FC3CA4">
            <w:pPr>
              <w:pStyle w:val="TableContents"/>
              <w:rPr>
                <w:rFonts w:ascii="Arial" w:hAnsi="Arial"/>
              </w:rPr>
            </w:pPr>
          </w:p>
          <w:p w14:paraId="799E82A5" w14:textId="77777777" w:rsidR="00FC3CA4" w:rsidRDefault="00FC3CA4">
            <w:pPr>
              <w:pStyle w:val="TableContents"/>
              <w:rPr>
                <w:rFonts w:ascii="Arial" w:hAnsi="Arial"/>
              </w:rPr>
            </w:pPr>
          </w:p>
          <w:p w14:paraId="110515E2" w14:textId="77777777" w:rsidR="00FC3CA4" w:rsidRDefault="00FC3CA4">
            <w:pPr>
              <w:pStyle w:val="TableContents"/>
              <w:rPr>
                <w:rFonts w:ascii="Arial" w:hAnsi="Arial"/>
              </w:rPr>
            </w:pPr>
          </w:p>
          <w:p w14:paraId="2F2031C6" w14:textId="77777777" w:rsidR="00FC3CA4" w:rsidRDefault="00FC3CA4">
            <w:pPr>
              <w:pStyle w:val="TableContents"/>
              <w:rPr>
                <w:rFonts w:ascii="Arial" w:hAnsi="Arial"/>
              </w:rPr>
            </w:pPr>
          </w:p>
          <w:p w14:paraId="18F42D9A" w14:textId="77777777" w:rsidR="00FC3CA4" w:rsidRDefault="00FC3CA4">
            <w:pPr>
              <w:pStyle w:val="TableContents"/>
              <w:rPr>
                <w:rFonts w:ascii="Arial" w:hAnsi="Arial"/>
              </w:rPr>
            </w:pPr>
          </w:p>
          <w:p w14:paraId="35A25767" w14:textId="77777777" w:rsidR="00FC3CA4" w:rsidRDefault="00FC3CA4">
            <w:pPr>
              <w:pStyle w:val="TableContents"/>
              <w:rPr>
                <w:rFonts w:ascii="Arial" w:hAnsi="Arial"/>
              </w:rPr>
            </w:pPr>
          </w:p>
          <w:p w14:paraId="04078AA1" w14:textId="77777777" w:rsidR="00FC3CA4" w:rsidRDefault="00FC3CA4">
            <w:pPr>
              <w:pStyle w:val="TableContents"/>
              <w:rPr>
                <w:rFonts w:ascii="Arial" w:hAnsi="Arial"/>
              </w:rPr>
            </w:pPr>
          </w:p>
          <w:p w14:paraId="21E25D30" w14:textId="77777777" w:rsidR="00FC3CA4" w:rsidRDefault="00FC3CA4">
            <w:pPr>
              <w:pStyle w:val="TableContents"/>
              <w:rPr>
                <w:rFonts w:ascii="Arial" w:hAnsi="Arial"/>
              </w:rPr>
            </w:pPr>
          </w:p>
          <w:p w14:paraId="01E218F8" w14:textId="77777777" w:rsidR="00FC3CA4" w:rsidRDefault="00FC3CA4">
            <w:pPr>
              <w:pStyle w:val="TableContents"/>
              <w:rPr>
                <w:rFonts w:ascii="Arial" w:hAnsi="Arial"/>
              </w:rPr>
            </w:pPr>
          </w:p>
          <w:p w14:paraId="2FC1056F" w14:textId="77777777" w:rsidR="00FC3CA4" w:rsidRDefault="00FC3CA4">
            <w:pPr>
              <w:pStyle w:val="TableContents"/>
              <w:rPr>
                <w:rFonts w:ascii="Arial" w:hAnsi="Arial"/>
              </w:rPr>
            </w:pPr>
          </w:p>
          <w:p w14:paraId="0B6FC3F9" w14:textId="77777777" w:rsidR="00FC3CA4" w:rsidRDefault="00FC3CA4">
            <w:pPr>
              <w:pStyle w:val="TableContents"/>
              <w:rPr>
                <w:rFonts w:ascii="Arial" w:hAnsi="Arial"/>
              </w:rPr>
            </w:pPr>
          </w:p>
          <w:p w14:paraId="64D8053C" w14:textId="77777777" w:rsidR="00FC3CA4" w:rsidRDefault="00FC3CA4">
            <w:pPr>
              <w:pStyle w:val="TableContents"/>
              <w:rPr>
                <w:rFonts w:ascii="Arial" w:hAnsi="Arial"/>
              </w:rPr>
            </w:pPr>
          </w:p>
          <w:p w14:paraId="16173233" w14:textId="77777777" w:rsidR="00FC3CA4" w:rsidRDefault="00FC3CA4">
            <w:pPr>
              <w:pStyle w:val="TableContents"/>
              <w:rPr>
                <w:rFonts w:ascii="Arial" w:hAnsi="Arial"/>
              </w:rPr>
            </w:pPr>
          </w:p>
          <w:p w14:paraId="71A16747" w14:textId="77777777" w:rsidR="00FC3CA4" w:rsidRDefault="00FC3CA4">
            <w:pPr>
              <w:pStyle w:val="TableContents"/>
              <w:rPr>
                <w:rFonts w:ascii="Arial" w:hAnsi="Arial"/>
              </w:rPr>
            </w:pPr>
            <w:r>
              <w:rPr>
                <w:rFonts w:ascii="Arial" w:hAnsi="Arial"/>
              </w:rPr>
              <w:lastRenderedPageBreak/>
              <w:t>Draft letter to Ofwat (KR)</w:t>
            </w:r>
          </w:p>
          <w:p w14:paraId="2BEE9EC5" w14:textId="77777777" w:rsidR="00FC3CA4" w:rsidRDefault="00FC3CA4">
            <w:pPr>
              <w:pStyle w:val="TableContents"/>
              <w:rPr>
                <w:rFonts w:ascii="Arial" w:hAnsi="Arial"/>
              </w:rPr>
            </w:pPr>
          </w:p>
          <w:p w14:paraId="4E531BB0" w14:textId="77777777" w:rsidR="00FC3CA4" w:rsidRDefault="00FC3CA4">
            <w:pPr>
              <w:pStyle w:val="TableContents"/>
              <w:rPr>
                <w:rFonts w:ascii="Arial" w:hAnsi="Arial"/>
              </w:rPr>
            </w:pPr>
          </w:p>
          <w:p w14:paraId="4832616F" w14:textId="77777777" w:rsidR="00FC3CA4" w:rsidRDefault="00FC3CA4">
            <w:pPr>
              <w:pStyle w:val="TableContents"/>
              <w:rPr>
                <w:rFonts w:ascii="Arial" w:hAnsi="Arial"/>
              </w:rPr>
            </w:pPr>
          </w:p>
          <w:p w14:paraId="1453DDD5" w14:textId="77777777" w:rsidR="00FC3CA4" w:rsidRDefault="00FC3CA4">
            <w:pPr>
              <w:pStyle w:val="TableContents"/>
              <w:rPr>
                <w:rFonts w:ascii="Arial" w:hAnsi="Arial"/>
              </w:rPr>
            </w:pPr>
          </w:p>
          <w:p w14:paraId="5C1AD6C4" w14:textId="77777777" w:rsidR="00FC3CA4" w:rsidRDefault="00FC3CA4">
            <w:pPr>
              <w:pStyle w:val="TableContents"/>
              <w:rPr>
                <w:rFonts w:ascii="Arial" w:hAnsi="Arial"/>
              </w:rPr>
            </w:pPr>
          </w:p>
          <w:p w14:paraId="095E2D80" w14:textId="77777777" w:rsidR="00FC3CA4" w:rsidRDefault="00FC3CA4">
            <w:pPr>
              <w:pStyle w:val="TableContents"/>
              <w:rPr>
                <w:rFonts w:ascii="Arial" w:hAnsi="Arial"/>
              </w:rPr>
            </w:pPr>
          </w:p>
          <w:p w14:paraId="24912EED" w14:textId="77777777" w:rsidR="00FC3CA4" w:rsidRDefault="00FC3CA4">
            <w:pPr>
              <w:pStyle w:val="TableContents"/>
              <w:rPr>
                <w:rFonts w:ascii="Arial" w:hAnsi="Arial"/>
              </w:rPr>
            </w:pPr>
          </w:p>
          <w:p w14:paraId="604A3272" w14:textId="77777777" w:rsidR="00FC3CA4" w:rsidRDefault="00FC3CA4">
            <w:pPr>
              <w:pStyle w:val="TableContents"/>
              <w:rPr>
                <w:rFonts w:ascii="Arial" w:hAnsi="Arial"/>
              </w:rPr>
            </w:pPr>
          </w:p>
          <w:p w14:paraId="166A9AFA" w14:textId="77777777" w:rsidR="00FC3CA4" w:rsidRDefault="00FC3CA4">
            <w:pPr>
              <w:pStyle w:val="TableContents"/>
              <w:rPr>
                <w:rFonts w:ascii="Arial" w:hAnsi="Arial"/>
              </w:rPr>
            </w:pPr>
          </w:p>
          <w:p w14:paraId="23681079" w14:textId="77777777" w:rsidR="00FC3CA4" w:rsidRDefault="00FC3CA4">
            <w:pPr>
              <w:pStyle w:val="TableContents"/>
              <w:rPr>
                <w:rFonts w:ascii="Arial" w:hAnsi="Arial"/>
              </w:rPr>
            </w:pPr>
          </w:p>
          <w:p w14:paraId="1995E372" w14:textId="77777777" w:rsidR="00FC3CA4" w:rsidRDefault="00FC3CA4">
            <w:pPr>
              <w:pStyle w:val="TableContents"/>
              <w:rPr>
                <w:rFonts w:ascii="Arial" w:hAnsi="Arial"/>
              </w:rPr>
            </w:pPr>
          </w:p>
          <w:p w14:paraId="00FBF135" w14:textId="77777777" w:rsidR="00FC3CA4" w:rsidRDefault="00FC3CA4">
            <w:pPr>
              <w:pStyle w:val="TableContents"/>
              <w:rPr>
                <w:rFonts w:ascii="Arial" w:hAnsi="Arial"/>
              </w:rPr>
            </w:pPr>
          </w:p>
          <w:p w14:paraId="150BC3A6" w14:textId="77777777" w:rsidR="00FC3CA4" w:rsidRDefault="00FC3CA4">
            <w:pPr>
              <w:pStyle w:val="TableContents"/>
              <w:rPr>
                <w:rFonts w:ascii="Arial" w:hAnsi="Arial"/>
              </w:rPr>
            </w:pPr>
          </w:p>
          <w:p w14:paraId="3E3AE7CD" w14:textId="77777777" w:rsidR="00FC3CA4" w:rsidRDefault="00FC3CA4">
            <w:pPr>
              <w:pStyle w:val="TableContents"/>
              <w:rPr>
                <w:rFonts w:ascii="Arial" w:hAnsi="Arial"/>
              </w:rPr>
            </w:pPr>
          </w:p>
          <w:p w14:paraId="24B6687A" w14:textId="77777777" w:rsidR="00FC3CA4" w:rsidRDefault="00FC3CA4">
            <w:pPr>
              <w:pStyle w:val="TableContents"/>
              <w:rPr>
                <w:rFonts w:ascii="Arial" w:hAnsi="Arial"/>
              </w:rPr>
            </w:pPr>
          </w:p>
          <w:p w14:paraId="267A2617" w14:textId="77777777" w:rsidR="00FC3CA4" w:rsidRDefault="00FC3CA4">
            <w:pPr>
              <w:pStyle w:val="TableContents"/>
              <w:rPr>
                <w:rFonts w:ascii="Arial" w:hAnsi="Arial"/>
              </w:rPr>
            </w:pPr>
          </w:p>
          <w:p w14:paraId="18188F08" w14:textId="77777777" w:rsidR="00FC3CA4" w:rsidRDefault="00FC3CA4">
            <w:pPr>
              <w:pStyle w:val="TableContents"/>
              <w:rPr>
                <w:rFonts w:ascii="Arial" w:hAnsi="Arial"/>
              </w:rPr>
            </w:pPr>
          </w:p>
          <w:p w14:paraId="3CD6D9E5" w14:textId="77777777" w:rsidR="00FC3CA4" w:rsidRDefault="00FC3CA4">
            <w:pPr>
              <w:pStyle w:val="TableContents"/>
              <w:rPr>
                <w:rFonts w:ascii="Arial" w:hAnsi="Arial"/>
              </w:rPr>
            </w:pPr>
          </w:p>
          <w:p w14:paraId="4572504D" w14:textId="77777777" w:rsidR="00FC3CA4" w:rsidRDefault="00FC3CA4">
            <w:pPr>
              <w:pStyle w:val="TableContents"/>
              <w:rPr>
                <w:rFonts w:ascii="Arial" w:hAnsi="Arial"/>
              </w:rPr>
            </w:pPr>
          </w:p>
          <w:p w14:paraId="2D8224A0" w14:textId="77777777" w:rsidR="00FC3CA4" w:rsidRDefault="00FC3CA4">
            <w:pPr>
              <w:pStyle w:val="TableContents"/>
              <w:rPr>
                <w:rFonts w:ascii="Arial" w:hAnsi="Arial"/>
              </w:rPr>
            </w:pPr>
          </w:p>
          <w:p w14:paraId="16B00E0F" w14:textId="77777777" w:rsidR="00FC3CA4" w:rsidRDefault="00FC3CA4">
            <w:pPr>
              <w:pStyle w:val="TableContents"/>
              <w:rPr>
                <w:rFonts w:ascii="Arial" w:hAnsi="Arial"/>
              </w:rPr>
            </w:pPr>
          </w:p>
          <w:p w14:paraId="639703B7" w14:textId="77777777" w:rsidR="00FC3CA4" w:rsidRDefault="00FC3CA4">
            <w:pPr>
              <w:pStyle w:val="TableContents"/>
              <w:rPr>
                <w:rFonts w:ascii="Arial" w:hAnsi="Arial"/>
              </w:rPr>
            </w:pPr>
          </w:p>
          <w:p w14:paraId="643F26E6" w14:textId="77777777" w:rsidR="00FC3CA4" w:rsidRDefault="00FC3CA4">
            <w:pPr>
              <w:pStyle w:val="TableContents"/>
              <w:rPr>
                <w:rFonts w:ascii="Arial" w:hAnsi="Arial"/>
              </w:rPr>
            </w:pPr>
          </w:p>
          <w:p w14:paraId="34E03EB8" w14:textId="77777777" w:rsidR="00FC3CA4" w:rsidRDefault="00FC3CA4">
            <w:pPr>
              <w:pStyle w:val="TableContents"/>
              <w:rPr>
                <w:rFonts w:ascii="Arial" w:hAnsi="Arial"/>
              </w:rPr>
            </w:pPr>
          </w:p>
          <w:p w14:paraId="4C58F962" w14:textId="77777777" w:rsidR="00FC3CA4" w:rsidRDefault="00FC3CA4">
            <w:pPr>
              <w:pStyle w:val="TableContents"/>
              <w:rPr>
                <w:rFonts w:ascii="Arial" w:hAnsi="Arial"/>
              </w:rPr>
            </w:pPr>
          </w:p>
          <w:p w14:paraId="7597AA87" w14:textId="77777777" w:rsidR="00FC3CA4" w:rsidRDefault="00FC3CA4">
            <w:pPr>
              <w:pStyle w:val="TableContents"/>
              <w:rPr>
                <w:rFonts w:ascii="Arial" w:hAnsi="Arial"/>
              </w:rPr>
            </w:pPr>
          </w:p>
          <w:p w14:paraId="0508C817" w14:textId="77777777" w:rsidR="00FC3CA4" w:rsidRDefault="00FC3CA4">
            <w:pPr>
              <w:pStyle w:val="TableContents"/>
              <w:rPr>
                <w:rFonts w:ascii="Arial" w:hAnsi="Arial"/>
              </w:rPr>
            </w:pPr>
          </w:p>
          <w:p w14:paraId="7A358216" w14:textId="77777777" w:rsidR="00FC3CA4" w:rsidRDefault="00FC3CA4">
            <w:pPr>
              <w:pStyle w:val="TableContents"/>
              <w:rPr>
                <w:rFonts w:ascii="Arial" w:hAnsi="Arial"/>
              </w:rPr>
            </w:pPr>
            <w:r>
              <w:rPr>
                <w:rFonts w:ascii="Arial" w:hAnsi="Arial"/>
              </w:rPr>
              <w:t>Draft letter to Ofwat (KR)</w:t>
            </w:r>
          </w:p>
          <w:p w14:paraId="4D22AB0C" w14:textId="77777777" w:rsidR="00FC3CA4" w:rsidRDefault="00FC3CA4">
            <w:pPr>
              <w:pStyle w:val="TableContents"/>
              <w:rPr>
                <w:rFonts w:ascii="Arial" w:hAnsi="Arial"/>
              </w:rPr>
            </w:pPr>
          </w:p>
          <w:p w14:paraId="5AACF9BF" w14:textId="77777777" w:rsidR="00FC3CA4" w:rsidRDefault="00FC3CA4">
            <w:pPr>
              <w:pStyle w:val="TableContents"/>
              <w:rPr>
                <w:rFonts w:ascii="Arial" w:hAnsi="Arial"/>
              </w:rPr>
            </w:pPr>
          </w:p>
          <w:p w14:paraId="527282AF" w14:textId="77777777" w:rsidR="00FC3CA4" w:rsidRDefault="00FC3CA4">
            <w:pPr>
              <w:pStyle w:val="TableContents"/>
              <w:rPr>
                <w:rFonts w:ascii="Arial" w:hAnsi="Arial"/>
              </w:rPr>
            </w:pPr>
          </w:p>
          <w:p w14:paraId="0981277E" w14:textId="77777777" w:rsidR="00FC3CA4" w:rsidRDefault="00FC3CA4">
            <w:pPr>
              <w:pStyle w:val="TableContents"/>
              <w:rPr>
                <w:rFonts w:ascii="Arial" w:hAnsi="Arial"/>
              </w:rPr>
            </w:pPr>
          </w:p>
          <w:p w14:paraId="10615798" w14:textId="77777777" w:rsidR="00FC3CA4" w:rsidRDefault="00FC3CA4">
            <w:pPr>
              <w:pStyle w:val="TableContents"/>
              <w:rPr>
                <w:rFonts w:ascii="Arial" w:hAnsi="Arial"/>
              </w:rPr>
            </w:pPr>
          </w:p>
          <w:p w14:paraId="6138F805" w14:textId="77777777" w:rsidR="00FC3CA4" w:rsidRDefault="00FC3CA4">
            <w:pPr>
              <w:pStyle w:val="TableContents"/>
              <w:rPr>
                <w:rFonts w:ascii="Arial" w:hAnsi="Arial"/>
              </w:rPr>
            </w:pPr>
          </w:p>
          <w:p w14:paraId="6288012E" w14:textId="77777777" w:rsidR="00FC3CA4" w:rsidRDefault="00FC3CA4">
            <w:pPr>
              <w:pStyle w:val="TableContents"/>
              <w:rPr>
                <w:rFonts w:ascii="Arial" w:hAnsi="Arial"/>
              </w:rPr>
            </w:pPr>
          </w:p>
          <w:p w14:paraId="67017F9F" w14:textId="77777777" w:rsidR="00FC3CA4" w:rsidRDefault="00FC3CA4">
            <w:pPr>
              <w:pStyle w:val="TableContents"/>
              <w:rPr>
                <w:rFonts w:ascii="Arial" w:hAnsi="Arial"/>
              </w:rPr>
            </w:pPr>
          </w:p>
          <w:p w14:paraId="2813F317" w14:textId="77777777" w:rsidR="00FC3CA4" w:rsidRDefault="00FC3CA4">
            <w:pPr>
              <w:pStyle w:val="TableContents"/>
              <w:rPr>
                <w:rFonts w:ascii="Arial" w:hAnsi="Arial"/>
              </w:rPr>
            </w:pPr>
          </w:p>
          <w:p w14:paraId="565C44BF" w14:textId="77777777" w:rsidR="00FC3CA4" w:rsidRDefault="00FC3CA4">
            <w:pPr>
              <w:pStyle w:val="TableContents"/>
              <w:rPr>
                <w:rFonts w:ascii="Arial" w:hAnsi="Arial"/>
              </w:rPr>
            </w:pPr>
          </w:p>
          <w:p w14:paraId="4A76F398" w14:textId="77777777" w:rsidR="00FC3CA4" w:rsidRDefault="00FC3CA4">
            <w:pPr>
              <w:pStyle w:val="TableContents"/>
              <w:rPr>
                <w:rFonts w:ascii="Arial" w:hAnsi="Arial"/>
              </w:rPr>
            </w:pPr>
          </w:p>
          <w:p w14:paraId="57F72A82" w14:textId="77777777" w:rsidR="00FC3CA4" w:rsidRDefault="00FC3CA4">
            <w:pPr>
              <w:pStyle w:val="TableContents"/>
              <w:rPr>
                <w:rFonts w:ascii="Arial" w:hAnsi="Arial"/>
              </w:rPr>
            </w:pPr>
          </w:p>
          <w:p w14:paraId="22A0E2CF" w14:textId="77777777" w:rsidR="00FC3CA4" w:rsidRDefault="00FC3CA4">
            <w:pPr>
              <w:pStyle w:val="TableContents"/>
              <w:rPr>
                <w:rFonts w:ascii="Arial" w:hAnsi="Arial"/>
              </w:rPr>
            </w:pPr>
          </w:p>
          <w:p w14:paraId="0E025753" w14:textId="77777777" w:rsidR="00FC3CA4" w:rsidRDefault="00FC3CA4">
            <w:pPr>
              <w:pStyle w:val="TableContents"/>
              <w:rPr>
                <w:rFonts w:ascii="Arial" w:hAnsi="Arial"/>
              </w:rPr>
            </w:pPr>
          </w:p>
          <w:p w14:paraId="1B1D222B" w14:textId="77777777" w:rsidR="00FC3CA4" w:rsidRDefault="00FC3CA4">
            <w:pPr>
              <w:pStyle w:val="TableContents"/>
              <w:rPr>
                <w:rFonts w:ascii="Arial" w:hAnsi="Arial"/>
              </w:rPr>
            </w:pPr>
            <w:r>
              <w:rPr>
                <w:rFonts w:ascii="Arial" w:hAnsi="Arial"/>
              </w:rPr>
              <w:t>Draft letter to Ofwat (KR)</w:t>
            </w:r>
          </w:p>
          <w:p w14:paraId="76F4C047" w14:textId="77777777" w:rsidR="00FC3CA4" w:rsidRDefault="00FC3CA4">
            <w:pPr>
              <w:pStyle w:val="TableContents"/>
              <w:rPr>
                <w:rFonts w:ascii="Arial" w:hAnsi="Arial"/>
              </w:rPr>
            </w:pPr>
          </w:p>
          <w:p w14:paraId="4E3EEFDD" w14:textId="77777777" w:rsidR="00FC3CA4" w:rsidRDefault="00FC3CA4">
            <w:pPr>
              <w:pStyle w:val="TableContents"/>
              <w:rPr>
                <w:rFonts w:ascii="Arial" w:hAnsi="Arial"/>
              </w:rPr>
            </w:pPr>
          </w:p>
          <w:p w14:paraId="060C69CF" w14:textId="77777777" w:rsidR="00FC3CA4" w:rsidRDefault="00FC3CA4">
            <w:pPr>
              <w:pStyle w:val="TableContents"/>
              <w:rPr>
                <w:rFonts w:ascii="Arial" w:hAnsi="Arial"/>
              </w:rPr>
            </w:pPr>
          </w:p>
          <w:p w14:paraId="35770039" w14:textId="77777777" w:rsidR="00FC3CA4" w:rsidRDefault="00FC3CA4">
            <w:pPr>
              <w:pStyle w:val="TableContents"/>
              <w:rPr>
                <w:rFonts w:ascii="Arial" w:hAnsi="Arial"/>
              </w:rPr>
            </w:pPr>
          </w:p>
          <w:p w14:paraId="7156E13F" w14:textId="77777777" w:rsidR="00FC3CA4" w:rsidRDefault="00FC3CA4">
            <w:pPr>
              <w:pStyle w:val="TableContents"/>
              <w:rPr>
                <w:rFonts w:ascii="Arial" w:hAnsi="Arial"/>
              </w:rPr>
            </w:pPr>
          </w:p>
          <w:p w14:paraId="48454F09" w14:textId="77777777" w:rsidR="00FC3CA4" w:rsidRDefault="00FC3CA4">
            <w:pPr>
              <w:pStyle w:val="TableContents"/>
              <w:rPr>
                <w:rFonts w:ascii="Arial" w:hAnsi="Arial"/>
              </w:rPr>
            </w:pPr>
          </w:p>
          <w:p w14:paraId="64B7BB48" w14:textId="77777777" w:rsidR="00FC3CA4" w:rsidRDefault="00FC3CA4">
            <w:pPr>
              <w:pStyle w:val="TableContents"/>
              <w:rPr>
                <w:rFonts w:ascii="Arial" w:hAnsi="Arial"/>
              </w:rPr>
            </w:pPr>
          </w:p>
          <w:p w14:paraId="3811BB59" w14:textId="77777777" w:rsidR="00FC3CA4" w:rsidRDefault="00FC3CA4">
            <w:pPr>
              <w:pStyle w:val="TableContents"/>
              <w:rPr>
                <w:rFonts w:ascii="Arial" w:hAnsi="Arial"/>
              </w:rPr>
            </w:pPr>
          </w:p>
          <w:p w14:paraId="74E058A0" w14:textId="77777777" w:rsidR="00FC3CA4" w:rsidRDefault="00FC3CA4">
            <w:pPr>
              <w:pStyle w:val="TableContents"/>
              <w:rPr>
                <w:rFonts w:ascii="Arial" w:hAnsi="Arial"/>
              </w:rPr>
            </w:pPr>
          </w:p>
          <w:p w14:paraId="7EF2B297" w14:textId="77777777" w:rsidR="00FC3CA4" w:rsidRDefault="00FC3CA4">
            <w:pPr>
              <w:pStyle w:val="TableContents"/>
              <w:rPr>
                <w:rFonts w:ascii="Arial" w:hAnsi="Arial"/>
              </w:rPr>
            </w:pPr>
          </w:p>
          <w:p w14:paraId="6903AE70" w14:textId="77777777" w:rsidR="00FC3CA4" w:rsidRDefault="00FC3CA4">
            <w:pPr>
              <w:pStyle w:val="TableContents"/>
              <w:rPr>
                <w:rFonts w:ascii="Arial" w:hAnsi="Arial"/>
              </w:rPr>
            </w:pPr>
          </w:p>
          <w:p w14:paraId="5BB17D87" w14:textId="77777777" w:rsidR="00FC3CA4" w:rsidRDefault="00FC3CA4">
            <w:pPr>
              <w:pStyle w:val="TableContents"/>
              <w:rPr>
                <w:rFonts w:ascii="Arial" w:hAnsi="Arial"/>
              </w:rPr>
            </w:pPr>
          </w:p>
          <w:p w14:paraId="2C55DBAD" w14:textId="77777777" w:rsidR="00FC3CA4" w:rsidRDefault="00FC3CA4">
            <w:pPr>
              <w:pStyle w:val="TableContents"/>
              <w:rPr>
                <w:rFonts w:ascii="Arial" w:hAnsi="Arial"/>
              </w:rPr>
            </w:pPr>
          </w:p>
          <w:p w14:paraId="4FADBEA3" w14:textId="77777777" w:rsidR="00FC3CA4" w:rsidRDefault="00FC3CA4">
            <w:pPr>
              <w:pStyle w:val="TableContents"/>
              <w:rPr>
                <w:rFonts w:ascii="Arial" w:hAnsi="Arial"/>
              </w:rPr>
            </w:pPr>
          </w:p>
          <w:p w14:paraId="16B7250E" w14:textId="77777777" w:rsidR="00FC3CA4" w:rsidRDefault="00FC3CA4">
            <w:pPr>
              <w:pStyle w:val="TableContents"/>
              <w:rPr>
                <w:rFonts w:ascii="Arial" w:hAnsi="Arial"/>
              </w:rPr>
            </w:pPr>
          </w:p>
          <w:p w14:paraId="49438AD8" w14:textId="77777777" w:rsidR="00FC3CA4" w:rsidRDefault="00FC3CA4">
            <w:pPr>
              <w:pStyle w:val="TableContents"/>
              <w:rPr>
                <w:rFonts w:ascii="Arial" w:hAnsi="Arial"/>
              </w:rPr>
            </w:pPr>
          </w:p>
          <w:p w14:paraId="0CE9F5E8" w14:textId="77777777" w:rsidR="00FC3CA4" w:rsidRDefault="00FC3CA4">
            <w:pPr>
              <w:pStyle w:val="TableContents"/>
              <w:rPr>
                <w:rFonts w:ascii="Arial" w:hAnsi="Arial"/>
              </w:rPr>
            </w:pPr>
          </w:p>
          <w:p w14:paraId="2DE41053" w14:textId="77777777" w:rsidR="00FC3CA4" w:rsidRDefault="00FC3CA4">
            <w:pPr>
              <w:pStyle w:val="TableContents"/>
              <w:rPr>
                <w:rFonts w:ascii="Arial" w:hAnsi="Arial"/>
              </w:rPr>
            </w:pPr>
          </w:p>
          <w:p w14:paraId="0AA347C3" w14:textId="77777777" w:rsidR="00FC3CA4" w:rsidRDefault="00FC3CA4">
            <w:pPr>
              <w:pStyle w:val="TableContents"/>
              <w:rPr>
                <w:rFonts w:ascii="Arial" w:hAnsi="Arial"/>
              </w:rPr>
            </w:pPr>
          </w:p>
          <w:p w14:paraId="10B47334" w14:textId="77777777" w:rsidR="00FC3CA4" w:rsidRDefault="00FC3CA4">
            <w:pPr>
              <w:pStyle w:val="TableContents"/>
              <w:rPr>
                <w:rFonts w:ascii="Arial" w:hAnsi="Arial"/>
              </w:rPr>
            </w:pPr>
          </w:p>
          <w:p w14:paraId="23179351" w14:textId="77777777" w:rsidR="00FC3CA4" w:rsidRDefault="00FC3CA4">
            <w:pPr>
              <w:pStyle w:val="TableContents"/>
              <w:rPr>
                <w:rFonts w:ascii="Arial" w:hAnsi="Arial"/>
              </w:rPr>
            </w:pPr>
          </w:p>
          <w:p w14:paraId="49D0E13D" w14:textId="77777777" w:rsidR="00FC3CA4" w:rsidRDefault="00FC3CA4">
            <w:pPr>
              <w:pStyle w:val="TableContents"/>
              <w:rPr>
                <w:rFonts w:ascii="Arial" w:hAnsi="Arial"/>
              </w:rPr>
            </w:pPr>
          </w:p>
          <w:p w14:paraId="3FECFFE5" w14:textId="77777777" w:rsidR="00FC3CA4" w:rsidRDefault="00FC3CA4">
            <w:pPr>
              <w:pStyle w:val="TableContents"/>
              <w:rPr>
                <w:rFonts w:ascii="Arial" w:hAnsi="Arial"/>
              </w:rPr>
            </w:pPr>
          </w:p>
          <w:p w14:paraId="67E3C3D1" w14:textId="77777777" w:rsidR="00FC3CA4" w:rsidRDefault="00FC3CA4">
            <w:pPr>
              <w:pStyle w:val="TableContents"/>
              <w:rPr>
                <w:rFonts w:ascii="Arial" w:hAnsi="Arial"/>
              </w:rPr>
            </w:pPr>
          </w:p>
          <w:p w14:paraId="3EDBBC72" w14:textId="77777777" w:rsidR="00FC3CA4" w:rsidRDefault="00FC3CA4">
            <w:pPr>
              <w:pStyle w:val="TableContents"/>
              <w:rPr>
                <w:rFonts w:ascii="Arial" w:hAnsi="Arial"/>
              </w:rPr>
            </w:pPr>
          </w:p>
          <w:p w14:paraId="40248E61" w14:textId="77777777" w:rsidR="00FC3CA4" w:rsidRDefault="00FC3CA4">
            <w:pPr>
              <w:pStyle w:val="TableContents"/>
              <w:rPr>
                <w:rFonts w:ascii="Arial" w:hAnsi="Arial"/>
              </w:rPr>
            </w:pPr>
          </w:p>
          <w:p w14:paraId="4EF3B4CF" w14:textId="77777777" w:rsidR="00FC3CA4" w:rsidRDefault="00FC3CA4">
            <w:pPr>
              <w:pStyle w:val="TableContents"/>
              <w:rPr>
                <w:rFonts w:ascii="Arial" w:hAnsi="Arial"/>
              </w:rPr>
            </w:pPr>
          </w:p>
          <w:p w14:paraId="344BB1AC" w14:textId="77777777" w:rsidR="00FC3CA4" w:rsidRDefault="00FC3CA4">
            <w:pPr>
              <w:pStyle w:val="TableContents"/>
              <w:rPr>
                <w:rFonts w:ascii="Arial" w:hAnsi="Arial"/>
              </w:rPr>
            </w:pPr>
          </w:p>
          <w:p w14:paraId="35160E27" w14:textId="77777777" w:rsidR="00FC3CA4" w:rsidRDefault="00FC3CA4">
            <w:pPr>
              <w:pStyle w:val="TableContents"/>
              <w:rPr>
                <w:rFonts w:ascii="Arial" w:hAnsi="Arial"/>
              </w:rPr>
            </w:pPr>
          </w:p>
          <w:p w14:paraId="1CD16A18" w14:textId="77777777" w:rsidR="00FC3CA4" w:rsidRDefault="00FC3CA4">
            <w:pPr>
              <w:pStyle w:val="TableContents"/>
              <w:rPr>
                <w:rFonts w:ascii="Arial" w:hAnsi="Arial"/>
              </w:rPr>
            </w:pPr>
          </w:p>
          <w:p w14:paraId="309F3BAD" w14:textId="77777777" w:rsidR="00FC3CA4" w:rsidRDefault="00FC3CA4">
            <w:pPr>
              <w:pStyle w:val="TableContents"/>
              <w:rPr>
                <w:rFonts w:ascii="Arial" w:hAnsi="Arial"/>
              </w:rPr>
            </w:pPr>
          </w:p>
          <w:p w14:paraId="7A0774AD" w14:textId="77777777" w:rsidR="00FC3CA4" w:rsidRDefault="00FC3CA4">
            <w:pPr>
              <w:pStyle w:val="TableContents"/>
              <w:rPr>
                <w:rFonts w:ascii="Arial" w:hAnsi="Arial"/>
              </w:rPr>
            </w:pPr>
          </w:p>
          <w:p w14:paraId="1A2FC4DF" w14:textId="77777777" w:rsidR="00FC3CA4" w:rsidRDefault="00FC3CA4">
            <w:pPr>
              <w:pStyle w:val="TableContents"/>
              <w:rPr>
                <w:rFonts w:ascii="Arial" w:hAnsi="Arial"/>
              </w:rPr>
            </w:pPr>
          </w:p>
          <w:p w14:paraId="642A2454" w14:textId="77777777" w:rsidR="00FC3CA4" w:rsidRDefault="00FC3CA4">
            <w:pPr>
              <w:pStyle w:val="TableContents"/>
              <w:rPr>
                <w:rFonts w:ascii="Arial" w:hAnsi="Arial"/>
              </w:rPr>
            </w:pPr>
          </w:p>
          <w:p w14:paraId="1E7B6676" w14:textId="77777777" w:rsidR="00FC3CA4" w:rsidRDefault="00FC3CA4">
            <w:pPr>
              <w:pStyle w:val="TableContents"/>
              <w:rPr>
                <w:rFonts w:ascii="Arial" w:hAnsi="Arial"/>
              </w:rPr>
            </w:pPr>
            <w:r>
              <w:rPr>
                <w:rFonts w:ascii="Arial" w:hAnsi="Arial"/>
              </w:rPr>
              <w:t>Speak to UU (KR)</w:t>
            </w:r>
          </w:p>
          <w:p w14:paraId="1E110CEA" w14:textId="77777777" w:rsidR="00FC3CA4" w:rsidRDefault="00FC3CA4">
            <w:pPr>
              <w:pStyle w:val="TableContents"/>
              <w:rPr>
                <w:rFonts w:ascii="Arial" w:hAnsi="Arial"/>
              </w:rPr>
            </w:pPr>
          </w:p>
          <w:p w14:paraId="156D8290" w14:textId="7DC21AA8" w:rsidR="00FC3CA4" w:rsidRDefault="00FC3CA4">
            <w:pPr>
              <w:pStyle w:val="TableContents"/>
              <w:rPr>
                <w:rFonts w:ascii="Arial" w:hAnsi="Arial"/>
              </w:rPr>
            </w:pPr>
          </w:p>
        </w:tc>
      </w:tr>
      <w:tr w:rsidR="005F681A" w14:paraId="5D8E60E3" w14:textId="77777777" w:rsidTr="2518D106">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1D0195CD" w14:textId="37070157" w:rsidR="005F681A" w:rsidRPr="00C45CB4" w:rsidRDefault="00C45CB4">
            <w:pPr>
              <w:pStyle w:val="TableContents"/>
              <w:rPr>
                <w:rFonts w:ascii="Arial" w:hAnsi="Arial"/>
                <w:b/>
                <w:bCs/>
                <w:color w:val="000000"/>
              </w:rPr>
            </w:pPr>
            <w:r>
              <w:rPr>
                <w:rFonts w:ascii="Arial" w:hAnsi="Arial"/>
                <w:b/>
                <w:bCs/>
                <w:color w:val="000000"/>
              </w:rPr>
              <w:lastRenderedPageBreak/>
              <w:t>6</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3207C767" w14:textId="22559021" w:rsidR="005F681A" w:rsidRDefault="00286012" w:rsidP="009F2A9C">
            <w:pPr>
              <w:pStyle w:val="Textbody"/>
              <w:jc w:val="both"/>
              <w:rPr>
                <w:rFonts w:ascii="Arial" w:hAnsi="Arial"/>
                <w:b/>
              </w:rPr>
            </w:pPr>
            <w:r>
              <w:rPr>
                <w:rFonts w:ascii="Arial" w:hAnsi="Arial"/>
                <w:b/>
              </w:rPr>
              <w:t>Panel Meetings</w:t>
            </w:r>
          </w:p>
          <w:p w14:paraId="3DCDC214" w14:textId="2EE4877A" w:rsidR="00C45CB4" w:rsidRDefault="00286012" w:rsidP="2518D106">
            <w:pPr>
              <w:pStyle w:val="Textbody"/>
              <w:jc w:val="both"/>
              <w:rPr>
                <w:rFonts w:ascii="Arial" w:hAnsi="Arial"/>
              </w:rPr>
            </w:pPr>
            <w:r>
              <w:rPr>
                <w:rFonts w:ascii="Arial" w:hAnsi="Arial"/>
              </w:rPr>
              <w:t>Following previous discussions</w:t>
            </w:r>
            <w:r w:rsidR="00DD071D">
              <w:rPr>
                <w:rFonts w:ascii="Arial" w:hAnsi="Arial"/>
              </w:rPr>
              <w:t xml:space="preserve"> regarding proposal timescales and extensions</w:t>
            </w:r>
            <w:r>
              <w:rPr>
                <w:rFonts w:ascii="Arial" w:hAnsi="Arial"/>
              </w:rPr>
              <w:t xml:space="preserve">, Ofwat have emailed the Secretary </w:t>
            </w:r>
            <w:r w:rsidR="00DD071D">
              <w:rPr>
                <w:rFonts w:ascii="Arial" w:hAnsi="Arial"/>
              </w:rPr>
              <w:t xml:space="preserve">to explain that they consider the current 3 month period to be sufficient and are concerned at the number of extensions requested by the Panel.  </w:t>
            </w:r>
            <w:r w:rsidR="003B0A74">
              <w:rPr>
                <w:rFonts w:ascii="Arial" w:hAnsi="Arial"/>
              </w:rPr>
              <w:t xml:space="preserve">As the Panel’s Terms of Reference require proposals to be published 3 weeks before meetings, this reduces the </w:t>
            </w:r>
            <w:r w:rsidR="002408EB">
              <w:rPr>
                <w:rFonts w:ascii="Arial" w:hAnsi="Arial"/>
              </w:rPr>
              <w:t xml:space="preserve">3 month period for consideration.  </w:t>
            </w:r>
            <w:r w:rsidR="00AE58CD">
              <w:rPr>
                <w:rFonts w:ascii="Arial" w:hAnsi="Arial"/>
              </w:rPr>
              <w:t xml:space="preserve">This </w:t>
            </w:r>
            <w:r w:rsidR="002408EB">
              <w:rPr>
                <w:rFonts w:ascii="Arial" w:hAnsi="Arial"/>
              </w:rPr>
              <w:t>The Panel has also discussed the need to consider proposals at 2 meetings before making a recommendation.</w:t>
            </w:r>
          </w:p>
          <w:p w14:paraId="44D064E6" w14:textId="77777777" w:rsidR="00500456" w:rsidRDefault="00500456" w:rsidP="2518D106">
            <w:pPr>
              <w:pStyle w:val="Textbody"/>
              <w:jc w:val="both"/>
              <w:rPr>
                <w:rFonts w:ascii="Arial" w:hAnsi="Arial"/>
              </w:rPr>
            </w:pPr>
            <w:r>
              <w:rPr>
                <w:rFonts w:ascii="Arial" w:hAnsi="Arial"/>
              </w:rPr>
              <w:t xml:space="preserve">After discussion, it was agreed that the Panel would increase the frequency of its meetings from every 3 months </w:t>
            </w:r>
            <w:r>
              <w:rPr>
                <w:rFonts w:ascii="Arial" w:hAnsi="Arial"/>
              </w:rPr>
              <w:lastRenderedPageBreak/>
              <w:t xml:space="preserve">to every 2 months.  </w:t>
            </w:r>
            <w:r w:rsidR="00200AAC">
              <w:rPr>
                <w:rFonts w:ascii="Arial" w:hAnsi="Arial"/>
              </w:rPr>
              <w:t>It w</w:t>
            </w:r>
            <w:r w:rsidR="00470CB5">
              <w:rPr>
                <w:rFonts w:ascii="Arial" w:hAnsi="Arial"/>
              </w:rPr>
              <w:t>ill also</w:t>
            </w:r>
            <w:r w:rsidR="00200AAC">
              <w:rPr>
                <w:rFonts w:ascii="Arial" w:hAnsi="Arial"/>
              </w:rPr>
              <w:t xml:space="preserve"> ask Ofwat to consider extending the time period for proposals from 3 months to 4 months, which would permit consideration at 2 meetings</w:t>
            </w:r>
            <w:r w:rsidR="00AE58CD">
              <w:rPr>
                <w:rFonts w:ascii="Arial" w:hAnsi="Arial"/>
              </w:rPr>
              <w:t>.</w:t>
            </w:r>
          </w:p>
          <w:p w14:paraId="60DCADB1" w14:textId="77B15B57" w:rsidR="00470CB5" w:rsidRPr="00C45CB4" w:rsidRDefault="000F369F" w:rsidP="2518D106">
            <w:pPr>
              <w:pStyle w:val="Textbody"/>
              <w:jc w:val="both"/>
              <w:rPr>
                <w:rFonts w:ascii="Arial" w:hAnsi="Arial"/>
              </w:rPr>
            </w:pPr>
            <w:r>
              <w:rPr>
                <w:rFonts w:ascii="Arial" w:hAnsi="Arial"/>
              </w:rPr>
              <w:t>The Chair reminded the Panel of the need to make use of alternates to attend meetings, to ensure that meetings are still quorate.</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217A8288" w14:textId="77777777" w:rsidR="005F681A" w:rsidRDefault="005F681A">
            <w:pPr>
              <w:pStyle w:val="TableContents"/>
              <w:rPr>
                <w:rFonts w:ascii="Arial" w:hAnsi="Arial"/>
              </w:rPr>
            </w:pPr>
          </w:p>
          <w:p w14:paraId="1DA0778E" w14:textId="77777777" w:rsidR="00FC3CA4" w:rsidRDefault="00FC3CA4">
            <w:pPr>
              <w:pStyle w:val="TableContents"/>
              <w:rPr>
                <w:rFonts w:ascii="Arial" w:hAnsi="Arial"/>
              </w:rPr>
            </w:pPr>
          </w:p>
          <w:p w14:paraId="04D55D3F" w14:textId="77777777" w:rsidR="00FC3CA4" w:rsidRDefault="00FC3CA4">
            <w:pPr>
              <w:pStyle w:val="TableContents"/>
              <w:rPr>
                <w:rFonts w:ascii="Arial" w:hAnsi="Arial"/>
              </w:rPr>
            </w:pPr>
          </w:p>
          <w:p w14:paraId="722AFDBE" w14:textId="77777777" w:rsidR="00FC3CA4" w:rsidRDefault="00FC3CA4">
            <w:pPr>
              <w:pStyle w:val="TableContents"/>
              <w:rPr>
                <w:rFonts w:ascii="Arial" w:hAnsi="Arial"/>
              </w:rPr>
            </w:pPr>
          </w:p>
          <w:p w14:paraId="45751381" w14:textId="77777777" w:rsidR="00FC3CA4" w:rsidRDefault="00FC3CA4">
            <w:pPr>
              <w:pStyle w:val="TableContents"/>
              <w:rPr>
                <w:rFonts w:ascii="Arial" w:hAnsi="Arial"/>
              </w:rPr>
            </w:pPr>
          </w:p>
          <w:p w14:paraId="64234F17" w14:textId="77777777" w:rsidR="00FC3CA4" w:rsidRDefault="00FC3CA4">
            <w:pPr>
              <w:pStyle w:val="TableContents"/>
              <w:rPr>
                <w:rFonts w:ascii="Arial" w:hAnsi="Arial"/>
              </w:rPr>
            </w:pPr>
          </w:p>
          <w:p w14:paraId="02A6758A" w14:textId="77777777" w:rsidR="00FC3CA4" w:rsidRDefault="00FC3CA4">
            <w:pPr>
              <w:pStyle w:val="TableContents"/>
              <w:rPr>
                <w:rFonts w:ascii="Arial" w:hAnsi="Arial"/>
              </w:rPr>
            </w:pPr>
          </w:p>
          <w:p w14:paraId="2F24C7B1" w14:textId="77777777" w:rsidR="00FC3CA4" w:rsidRDefault="00FC3CA4">
            <w:pPr>
              <w:pStyle w:val="TableContents"/>
              <w:rPr>
                <w:rFonts w:ascii="Arial" w:hAnsi="Arial"/>
              </w:rPr>
            </w:pPr>
          </w:p>
          <w:p w14:paraId="72D0483E" w14:textId="77777777" w:rsidR="00FC3CA4" w:rsidRDefault="00FC3CA4">
            <w:pPr>
              <w:pStyle w:val="TableContents"/>
              <w:rPr>
                <w:rFonts w:ascii="Arial" w:hAnsi="Arial"/>
              </w:rPr>
            </w:pPr>
          </w:p>
          <w:p w14:paraId="6030E675" w14:textId="77777777" w:rsidR="00FC3CA4" w:rsidRDefault="00FC3CA4">
            <w:pPr>
              <w:pStyle w:val="TableContents"/>
              <w:rPr>
                <w:rFonts w:ascii="Arial" w:hAnsi="Arial"/>
              </w:rPr>
            </w:pPr>
          </w:p>
          <w:p w14:paraId="3297497F" w14:textId="77777777" w:rsidR="00FC3CA4" w:rsidRDefault="00FC3CA4">
            <w:pPr>
              <w:pStyle w:val="TableContents"/>
              <w:rPr>
                <w:rFonts w:ascii="Arial" w:hAnsi="Arial"/>
              </w:rPr>
            </w:pPr>
          </w:p>
          <w:p w14:paraId="0D5F6A19" w14:textId="77777777" w:rsidR="00FC3CA4" w:rsidRDefault="00FC3CA4">
            <w:pPr>
              <w:pStyle w:val="TableContents"/>
              <w:rPr>
                <w:rFonts w:ascii="Arial" w:hAnsi="Arial"/>
              </w:rPr>
            </w:pPr>
          </w:p>
          <w:p w14:paraId="67596D73" w14:textId="77777777" w:rsidR="00FC3CA4" w:rsidRDefault="00FC3CA4">
            <w:pPr>
              <w:pStyle w:val="TableContents"/>
              <w:rPr>
                <w:rFonts w:ascii="Arial" w:hAnsi="Arial"/>
              </w:rPr>
            </w:pPr>
          </w:p>
          <w:p w14:paraId="6ABFEAFB" w14:textId="77777777" w:rsidR="00FC3CA4" w:rsidRDefault="00FC3CA4">
            <w:pPr>
              <w:pStyle w:val="TableContents"/>
              <w:rPr>
                <w:rFonts w:ascii="Arial" w:hAnsi="Arial"/>
              </w:rPr>
            </w:pPr>
          </w:p>
          <w:p w14:paraId="13FE8481" w14:textId="77777777" w:rsidR="00FC3CA4" w:rsidRDefault="00FC3CA4">
            <w:pPr>
              <w:pStyle w:val="TableContents"/>
              <w:rPr>
                <w:rFonts w:ascii="Arial" w:hAnsi="Arial"/>
              </w:rPr>
            </w:pPr>
          </w:p>
          <w:p w14:paraId="4FEE07FB" w14:textId="77777777" w:rsidR="00FC3CA4" w:rsidRDefault="00FC3CA4">
            <w:pPr>
              <w:pStyle w:val="TableContents"/>
              <w:rPr>
                <w:rFonts w:ascii="Arial" w:hAnsi="Arial"/>
              </w:rPr>
            </w:pPr>
          </w:p>
          <w:p w14:paraId="5D55C745" w14:textId="04B16A6D" w:rsidR="00FC3CA4" w:rsidRDefault="00FC3CA4">
            <w:pPr>
              <w:pStyle w:val="TableContents"/>
              <w:rPr>
                <w:rFonts w:ascii="Arial" w:hAnsi="Arial"/>
              </w:rPr>
            </w:pPr>
            <w:r>
              <w:rPr>
                <w:rFonts w:ascii="Arial" w:hAnsi="Arial"/>
              </w:rPr>
              <w:lastRenderedPageBreak/>
              <w:t>Speak to Ofwat (KR)</w:t>
            </w:r>
          </w:p>
          <w:p w14:paraId="1D42ED00" w14:textId="77777777" w:rsidR="000F369F" w:rsidRDefault="000F369F">
            <w:pPr>
              <w:pStyle w:val="TableContents"/>
              <w:rPr>
                <w:rFonts w:ascii="Arial" w:hAnsi="Arial"/>
              </w:rPr>
            </w:pPr>
          </w:p>
          <w:p w14:paraId="0B9BBEE7" w14:textId="77777777" w:rsidR="000F369F" w:rsidRDefault="000F369F">
            <w:pPr>
              <w:pStyle w:val="TableContents"/>
              <w:rPr>
                <w:rFonts w:ascii="Arial" w:hAnsi="Arial"/>
              </w:rPr>
            </w:pPr>
          </w:p>
          <w:p w14:paraId="5D2E005C" w14:textId="77777777" w:rsidR="000F369F" w:rsidRDefault="000F369F">
            <w:pPr>
              <w:pStyle w:val="TableContents"/>
              <w:rPr>
                <w:rFonts w:ascii="Arial" w:hAnsi="Arial"/>
              </w:rPr>
            </w:pPr>
          </w:p>
          <w:p w14:paraId="0D003F70" w14:textId="0D02CA7B" w:rsidR="000F369F" w:rsidRDefault="000F369F">
            <w:pPr>
              <w:pStyle w:val="TableContents"/>
              <w:rPr>
                <w:rFonts w:ascii="Arial" w:hAnsi="Arial"/>
              </w:rPr>
            </w:pPr>
          </w:p>
        </w:tc>
      </w:tr>
      <w:tr w:rsidR="00602A3B" w14:paraId="711A17B7" w14:textId="77777777" w:rsidTr="2518D106">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00C1FCF6" w14:textId="588B8E47" w:rsidR="00602A3B" w:rsidRDefault="00602A3B">
            <w:pPr>
              <w:pStyle w:val="TableContents"/>
              <w:rPr>
                <w:rFonts w:ascii="Arial" w:hAnsi="Arial"/>
                <w:b/>
                <w:bCs/>
                <w:color w:val="000000"/>
              </w:rPr>
            </w:pPr>
            <w:r>
              <w:rPr>
                <w:rFonts w:ascii="Arial" w:hAnsi="Arial"/>
                <w:b/>
                <w:bCs/>
                <w:color w:val="000000"/>
              </w:rPr>
              <w:lastRenderedPageBreak/>
              <w:t>7</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185C3F28" w14:textId="77777777" w:rsidR="00602A3B" w:rsidRDefault="000E418A" w:rsidP="009F2A9C">
            <w:pPr>
              <w:pStyle w:val="Textbody"/>
              <w:jc w:val="both"/>
              <w:rPr>
                <w:rFonts w:ascii="Arial" w:hAnsi="Arial"/>
                <w:b/>
              </w:rPr>
            </w:pPr>
            <w:r w:rsidRPr="000E418A">
              <w:rPr>
                <w:rFonts w:ascii="Arial" w:hAnsi="Arial"/>
                <w:b/>
              </w:rPr>
              <w:t>WRc and CESWI project</w:t>
            </w:r>
          </w:p>
          <w:p w14:paraId="2D121BA5" w14:textId="26FF0FF7" w:rsidR="000E418A" w:rsidRPr="00C870DE" w:rsidRDefault="00C870DE" w:rsidP="009F2A9C">
            <w:pPr>
              <w:pStyle w:val="Textbody"/>
              <w:jc w:val="both"/>
              <w:rPr>
                <w:rFonts w:ascii="Arial" w:hAnsi="Arial"/>
                <w:bCs/>
              </w:rPr>
            </w:pPr>
            <w:r>
              <w:rPr>
                <w:rFonts w:ascii="Arial" w:hAnsi="Arial"/>
                <w:bCs/>
              </w:rPr>
              <w:t>The Secretary had spoken to WRc, who have been instructed by CESWI to carry out a</w:t>
            </w:r>
            <w:r w:rsidR="00667DA1">
              <w:rPr>
                <w:rFonts w:ascii="Arial" w:hAnsi="Arial"/>
                <w:bCs/>
              </w:rPr>
              <w:t xml:space="preserve">nnual </w:t>
            </w:r>
            <w:r>
              <w:rPr>
                <w:rFonts w:ascii="Arial" w:hAnsi="Arial"/>
                <w:bCs/>
              </w:rPr>
              <w:t>review</w:t>
            </w:r>
            <w:r w:rsidR="00667DA1">
              <w:rPr>
                <w:rFonts w:ascii="Arial" w:hAnsi="Arial"/>
                <w:bCs/>
              </w:rPr>
              <w:t>s</w:t>
            </w:r>
            <w:r>
              <w:rPr>
                <w:rFonts w:ascii="Arial" w:hAnsi="Arial"/>
                <w:bCs/>
              </w:rPr>
              <w:t xml:space="preserve"> o</w:t>
            </w:r>
            <w:r w:rsidR="00667DA1">
              <w:rPr>
                <w:rFonts w:ascii="Arial" w:hAnsi="Arial"/>
                <w:bCs/>
              </w:rPr>
              <w:t xml:space="preserve">f documentation.  It is likely that this will identify </w:t>
            </w:r>
            <w:r w:rsidR="0052124A">
              <w:rPr>
                <w:rFonts w:ascii="Arial" w:hAnsi="Arial"/>
                <w:bCs/>
              </w:rPr>
              <w:t>inconsistencies with parts of the DCG</w:t>
            </w:r>
            <w:r w:rsidR="00ED12F3">
              <w:rPr>
                <w:rFonts w:ascii="Arial" w:hAnsi="Arial"/>
                <w:bCs/>
              </w:rPr>
              <w:t xml:space="preserve"> and </w:t>
            </w:r>
            <w:r w:rsidR="00A15544">
              <w:rPr>
                <w:rFonts w:ascii="Arial" w:hAnsi="Arial"/>
                <w:bCs/>
              </w:rPr>
              <w:t xml:space="preserve">WRc will submit change proposals in respect of these.  </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2ABB5E36" w14:textId="77777777" w:rsidR="00602A3B" w:rsidRDefault="00602A3B">
            <w:pPr>
              <w:pStyle w:val="TableContents"/>
              <w:rPr>
                <w:rFonts w:ascii="Arial" w:hAnsi="Arial"/>
              </w:rPr>
            </w:pPr>
          </w:p>
        </w:tc>
      </w:tr>
      <w:tr w:rsidR="00303B8A" w14:paraId="231F28B2" w14:textId="77777777" w:rsidTr="2518D106">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38149B96" w14:textId="48D8EAC7" w:rsidR="00303B8A" w:rsidRDefault="00D41AEA">
            <w:pPr>
              <w:pStyle w:val="TableContents"/>
              <w:rPr>
                <w:rFonts w:ascii="Arial" w:hAnsi="Arial"/>
                <w:b/>
                <w:bCs/>
                <w:color w:val="000000"/>
              </w:rPr>
            </w:pPr>
            <w:r>
              <w:rPr>
                <w:rFonts w:ascii="Arial" w:hAnsi="Arial"/>
                <w:b/>
                <w:bCs/>
                <w:color w:val="000000"/>
              </w:rPr>
              <w:t>8</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3181BF3E" w14:textId="6382A1EC" w:rsidR="007740E7" w:rsidRDefault="00D41AEA" w:rsidP="007740E7">
            <w:pPr>
              <w:pStyle w:val="Textbody"/>
              <w:jc w:val="both"/>
              <w:rPr>
                <w:rFonts w:ascii="Arial" w:hAnsi="Arial"/>
                <w:b/>
              </w:rPr>
            </w:pPr>
            <w:r w:rsidRPr="00D41AEA">
              <w:rPr>
                <w:rFonts w:ascii="Arial" w:hAnsi="Arial"/>
                <w:b/>
              </w:rPr>
              <w:t xml:space="preserve">Technical Sub-Groups </w:t>
            </w:r>
            <w:r w:rsidR="00912290">
              <w:rPr>
                <w:rFonts w:ascii="Arial" w:hAnsi="Arial"/>
                <w:b/>
              </w:rPr>
              <w:t>–</w:t>
            </w:r>
            <w:r w:rsidRPr="00D41AEA">
              <w:rPr>
                <w:rFonts w:ascii="Arial" w:hAnsi="Arial"/>
                <w:b/>
              </w:rPr>
              <w:t xml:space="preserve"> update</w:t>
            </w:r>
          </w:p>
          <w:p w14:paraId="09A1A6B5" w14:textId="01B7F085" w:rsidR="00912290" w:rsidRPr="00F508BD" w:rsidRDefault="00F508BD" w:rsidP="007740E7">
            <w:pPr>
              <w:pStyle w:val="Textbody"/>
              <w:jc w:val="both"/>
              <w:rPr>
                <w:rFonts w:ascii="Arial" w:hAnsi="Arial"/>
                <w:bCs/>
              </w:rPr>
            </w:pPr>
            <w:r>
              <w:rPr>
                <w:rFonts w:ascii="Arial" w:hAnsi="Arial"/>
                <w:bCs/>
              </w:rPr>
              <w:t xml:space="preserve">The new Technical Sub-Groups have been set up and can now be consulted on technical queries on proposals.  </w:t>
            </w:r>
            <w:r w:rsidR="007E3F90">
              <w:rPr>
                <w:rFonts w:ascii="Arial" w:hAnsi="Arial"/>
                <w:bCs/>
              </w:rPr>
              <w:t xml:space="preserve">Going forward, as proposals should be considered at 2 meetings, the Panel should consider any queries for the </w:t>
            </w:r>
            <w:r w:rsidR="00864528">
              <w:rPr>
                <w:rFonts w:ascii="Arial" w:hAnsi="Arial"/>
                <w:bCs/>
              </w:rPr>
              <w:t>Sub-Group</w:t>
            </w:r>
            <w:r w:rsidR="007E3F90">
              <w:rPr>
                <w:rFonts w:ascii="Arial" w:hAnsi="Arial"/>
                <w:bCs/>
              </w:rPr>
              <w:t xml:space="preserve"> at the first meeting, so they can be consulted </w:t>
            </w:r>
            <w:r w:rsidR="00911E5F">
              <w:rPr>
                <w:rFonts w:ascii="Arial" w:hAnsi="Arial"/>
                <w:bCs/>
              </w:rPr>
              <w:t>in advance of the second meeting.</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19851FBC" w14:textId="77777777" w:rsidR="00303B8A" w:rsidRDefault="00303B8A">
            <w:pPr>
              <w:pStyle w:val="TableContents"/>
              <w:rPr>
                <w:rFonts w:ascii="Arial" w:hAnsi="Arial"/>
              </w:rPr>
            </w:pPr>
          </w:p>
        </w:tc>
      </w:tr>
      <w:tr w:rsidR="00911E5F" w14:paraId="563D846E" w14:textId="77777777" w:rsidTr="2518D106">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37DA239B" w14:textId="301BC661" w:rsidR="00911E5F" w:rsidRDefault="00911E5F">
            <w:pPr>
              <w:pStyle w:val="TableContents"/>
              <w:rPr>
                <w:rFonts w:ascii="Arial" w:hAnsi="Arial"/>
                <w:b/>
                <w:bCs/>
                <w:color w:val="000000"/>
              </w:rPr>
            </w:pPr>
            <w:r>
              <w:rPr>
                <w:rFonts w:ascii="Arial" w:hAnsi="Arial"/>
                <w:b/>
                <w:bCs/>
                <w:color w:val="000000"/>
              </w:rPr>
              <w:t>AOB</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4694CD65" w14:textId="3FEDF9C8" w:rsidR="00911E5F" w:rsidRPr="00911E5F" w:rsidRDefault="00911E5F" w:rsidP="007740E7">
            <w:pPr>
              <w:pStyle w:val="Textbody"/>
              <w:jc w:val="both"/>
              <w:rPr>
                <w:rFonts w:ascii="Arial" w:hAnsi="Arial"/>
                <w:bCs/>
              </w:rPr>
            </w:pPr>
            <w:r>
              <w:rPr>
                <w:rFonts w:ascii="Arial" w:hAnsi="Arial"/>
                <w:bCs/>
              </w:rPr>
              <w:t>The Secretary will contact the Panel with proposed dates for the 2022 meetings.</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55987E99" w14:textId="018A0E73" w:rsidR="00911E5F" w:rsidRDefault="00911E5F">
            <w:pPr>
              <w:pStyle w:val="TableContents"/>
              <w:rPr>
                <w:rFonts w:ascii="Arial" w:hAnsi="Arial"/>
              </w:rPr>
            </w:pPr>
            <w:r>
              <w:rPr>
                <w:rFonts w:ascii="Arial" w:hAnsi="Arial"/>
              </w:rPr>
              <w:t>Circulate meeting dates (KR)</w:t>
            </w:r>
          </w:p>
        </w:tc>
      </w:tr>
    </w:tbl>
    <w:p w14:paraId="2CCC82B7" w14:textId="16DD1F5C" w:rsidR="00911E5F" w:rsidRDefault="00911E5F">
      <w:pPr>
        <w:pStyle w:val="Standard"/>
        <w:rPr>
          <w:rFonts w:ascii="Arial" w:hAnsi="Arial"/>
          <w:b/>
          <w:bCs/>
        </w:rPr>
      </w:pPr>
    </w:p>
    <w:p w14:paraId="3C08BDA6" w14:textId="77777777" w:rsidR="00911E5F" w:rsidRDefault="00911E5F">
      <w:pPr>
        <w:suppressAutoHyphens w:val="0"/>
        <w:rPr>
          <w:rFonts w:ascii="Arial" w:hAnsi="Arial"/>
          <w:b/>
          <w:bCs/>
        </w:rPr>
      </w:pPr>
      <w:r>
        <w:rPr>
          <w:rFonts w:ascii="Arial" w:hAnsi="Arial"/>
          <w:b/>
          <w:bCs/>
        </w:rPr>
        <w:br w:type="page"/>
      </w:r>
    </w:p>
    <w:p w14:paraId="500DA4A7" w14:textId="77777777" w:rsidR="004438D2" w:rsidRDefault="004438D2" w:rsidP="004438D2">
      <w:pPr>
        <w:pStyle w:val="Standard"/>
        <w:rPr>
          <w:rFonts w:ascii="Arial" w:hAnsi="Arial"/>
          <w:b/>
          <w:bCs/>
        </w:rPr>
      </w:pPr>
      <w:r>
        <w:rPr>
          <w:rFonts w:ascii="Arial" w:hAnsi="Arial"/>
          <w:b/>
          <w:bCs/>
        </w:rPr>
        <w:lastRenderedPageBreak/>
        <w:t>Water</w:t>
      </w:r>
      <w:r w:rsidRPr="6800A573">
        <w:rPr>
          <w:rFonts w:ascii="Arial" w:hAnsi="Arial"/>
          <w:b/>
          <w:bCs/>
        </w:rPr>
        <w:t xml:space="preserve"> Adoption Panel</w:t>
      </w:r>
    </w:p>
    <w:p w14:paraId="36726898" w14:textId="77777777" w:rsidR="004438D2" w:rsidRDefault="004438D2" w:rsidP="004438D2">
      <w:pPr>
        <w:pStyle w:val="Standard"/>
        <w:rPr>
          <w:rFonts w:ascii="Arial" w:hAnsi="Arial"/>
          <w:b/>
          <w:bCs/>
        </w:rPr>
      </w:pPr>
      <w:r w:rsidRPr="04D8B7C8">
        <w:rPr>
          <w:rFonts w:ascii="Arial" w:hAnsi="Arial"/>
          <w:b/>
          <w:bCs/>
        </w:rPr>
        <w:t>Meeting Action Log</w:t>
      </w:r>
    </w:p>
    <w:p w14:paraId="5E236576" w14:textId="77777777" w:rsidR="004438D2" w:rsidRDefault="004438D2" w:rsidP="004438D2">
      <w:pPr>
        <w:pStyle w:val="Standard"/>
        <w:rPr>
          <w:rFonts w:ascii="Arial" w:hAnsi="Arial"/>
          <w:b/>
          <w:bCs/>
        </w:rPr>
      </w:pPr>
    </w:p>
    <w:p w14:paraId="0EF83C55" w14:textId="77777777" w:rsidR="004438D2" w:rsidRDefault="004438D2" w:rsidP="004438D2">
      <w:pPr>
        <w:pStyle w:val="Standard"/>
        <w:rPr>
          <w:rFonts w:ascii="Arial" w:hAnsi="Arial"/>
          <w:b/>
          <w:bCs/>
        </w:rPr>
      </w:pPr>
    </w:p>
    <w:tbl>
      <w:tblPr>
        <w:tblStyle w:val="TableGrid"/>
        <w:tblW w:w="9630" w:type="dxa"/>
        <w:tblLayout w:type="fixed"/>
        <w:tblLook w:val="06A0" w:firstRow="1" w:lastRow="0" w:firstColumn="1" w:lastColumn="0" w:noHBand="1" w:noVBand="1"/>
      </w:tblPr>
      <w:tblGrid>
        <w:gridCol w:w="1271"/>
        <w:gridCol w:w="3730"/>
        <w:gridCol w:w="1560"/>
        <w:gridCol w:w="1695"/>
        <w:gridCol w:w="1374"/>
      </w:tblGrid>
      <w:tr w:rsidR="004438D2" w14:paraId="5BD30053" w14:textId="77777777" w:rsidTr="009D7A23">
        <w:tc>
          <w:tcPr>
            <w:tcW w:w="1271" w:type="dxa"/>
          </w:tcPr>
          <w:p w14:paraId="642F41E6" w14:textId="77777777" w:rsidR="004438D2" w:rsidRDefault="004438D2" w:rsidP="009D7A23">
            <w:pPr>
              <w:pStyle w:val="Standard"/>
              <w:rPr>
                <w:rFonts w:ascii="Arial" w:hAnsi="Arial"/>
                <w:b/>
                <w:bCs/>
              </w:rPr>
            </w:pPr>
            <w:r w:rsidRPr="04D8B7C8">
              <w:rPr>
                <w:rFonts w:ascii="Arial" w:hAnsi="Arial"/>
                <w:b/>
                <w:bCs/>
              </w:rPr>
              <w:t>Date of Meeting</w:t>
            </w:r>
          </w:p>
        </w:tc>
        <w:tc>
          <w:tcPr>
            <w:tcW w:w="3730" w:type="dxa"/>
          </w:tcPr>
          <w:p w14:paraId="03FFF72A" w14:textId="77777777" w:rsidR="004438D2" w:rsidRDefault="004438D2" w:rsidP="009D7A23">
            <w:pPr>
              <w:pStyle w:val="Standard"/>
              <w:rPr>
                <w:rFonts w:ascii="Arial" w:hAnsi="Arial"/>
                <w:b/>
                <w:bCs/>
              </w:rPr>
            </w:pPr>
            <w:r w:rsidRPr="04D8B7C8">
              <w:rPr>
                <w:rFonts w:ascii="Arial" w:hAnsi="Arial"/>
                <w:b/>
                <w:bCs/>
              </w:rPr>
              <w:t>Action</w:t>
            </w:r>
          </w:p>
        </w:tc>
        <w:tc>
          <w:tcPr>
            <w:tcW w:w="1560" w:type="dxa"/>
          </w:tcPr>
          <w:p w14:paraId="0DB9BB3C" w14:textId="77777777" w:rsidR="004438D2" w:rsidRDefault="004438D2" w:rsidP="009D7A23">
            <w:pPr>
              <w:pStyle w:val="Standard"/>
              <w:rPr>
                <w:rFonts w:ascii="Arial" w:hAnsi="Arial"/>
                <w:b/>
                <w:bCs/>
              </w:rPr>
            </w:pPr>
            <w:r w:rsidRPr="04D8B7C8">
              <w:rPr>
                <w:rFonts w:ascii="Arial" w:hAnsi="Arial"/>
                <w:b/>
                <w:bCs/>
              </w:rPr>
              <w:t>Action Owner</w:t>
            </w:r>
          </w:p>
        </w:tc>
        <w:tc>
          <w:tcPr>
            <w:tcW w:w="1695" w:type="dxa"/>
          </w:tcPr>
          <w:p w14:paraId="2950B062" w14:textId="77777777" w:rsidR="004438D2" w:rsidRDefault="004438D2" w:rsidP="009D7A23">
            <w:pPr>
              <w:pStyle w:val="Standard"/>
              <w:rPr>
                <w:rFonts w:ascii="Arial" w:hAnsi="Arial"/>
                <w:b/>
                <w:bCs/>
              </w:rPr>
            </w:pPr>
            <w:r w:rsidRPr="04D8B7C8">
              <w:rPr>
                <w:rFonts w:ascii="Arial" w:hAnsi="Arial"/>
                <w:b/>
                <w:bCs/>
              </w:rPr>
              <w:t>Due Date</w:t>
            </w:r>
          </w:p>
        </w:tc>
        <w:tc>
          <w:tcPr>
            <w:tcW w:w="1374" w:type="dxa"/>
          </w:tcPr>
          <w:p w14:paraId="178B734D" w14:textId="77777777" w:rsidR="004438D2" w:rsidRDefault="004438D2" w:rsidP="009D7A23">
            <w:pPr>
              <w:pStyle w:val="Standard"/>
              <w:rPr>
                <w:rFonts w:ascii="Arial" w:hAnsi="Arial"/>
                <w:b/>
                <w:bCs/>
              </w:rPr>
            </w:pPr>
            <w:r w:rsidRPr="04D8B7C8">
              <w:rPr>
                <w:rFonts w:ascii="Arial" w:hAnsi="Arial"/>
                <w:b/>
                <w:bCs/>
              </w:rPr>
              <w:t>Status</w:t>
            </w:r>
          </w:p>
        </w:tc>
      </w:tr>
      <w:tr w:rsidR="004438D2" w14:paraId="19559EFC" w14:textId="77777777" w:rsidTr="009D7A23">
        <w:trPr>
          <w:trHeight w:val="375"/>
        </w:trPr>
        <w:tc>
          <w:tcPr>
            <w:tcW w:w="1271" w:type="dxa"/>
            <w:vMerge w:val="restart"/>
          </w:tcPr>
          <w:p w14:paraId="48C06890" w14:textId="77777777" w:rsidR="004438D2" w:rsidRDefault="004438D2" w:rsidP="009D7A23">
            <w:pPr>
              <w:pStyle w:val="Standard"/>
              <w:rPr>
                <w:rFonts w:ascii="Arial" w:hAnsi="Arial"/>
              </w:rPr>
            </w:pPr>
            <w:r w:rsidRPr="04D8B7C8">
              <w:rPr>
                <w:rFonts w:ascii="Arial" w:hAnsi="Arial"/>
              </w:rPr>
              <w:t>1</w:t>
            </w:r>
            <w:r>
              <w:rPr>
                <w:rFonts w:ascii="Arial" w:hAnsi="Arial"/>
              </w:rPr>
              <w:t>2</w:t>
            </w:r>
            <w:r w:rsidRPr="04D8B7C8">
              <w:rPr>
                <w:rFonts w:ascii="Arial" w:hAnsi="Arial"/>
              </w:rPr>
              <w:t>/10/21</w:t>
            </w:r>
          </w:p>
        </w:tc>
        <w:tc>
          <w:tcPr>
            <w:tcW w:w="3730" w:type="dxa"/>
          </w:tcPr>
          <w:p w14:paraId="1878322F" w14:textId="77777777" w:rsidR="004438D2" w:rsidRDefault="004438D2" w:rsidP="009D7A23">
            <w:pPr>
              <w:pStyle w:val="Standard"/>
              <w:rPr>
                <w:rFonts w:ascii="Arial" w:hAnsi="Arial"/>
              </w:rPr>
            </w:pPr>
            <w:r>
              <w:rPr>
                <w:rFonts w:ascii="Arial" w:hAnsi="Arial"/>
              </w:rPr>
              <w:t>FWC Proposals – ask in-house lawyers for view</w:t>
            </w:r>
          </w:p>
        </w:tc>
        <w:tc>
          <w:tcPr>
            <w:tcW w:w="1560" w:type="dxa"/>
          </w:tcPr>
          <w:p w14:paraId="5629EEB1" w14:textId="77777777" w:rsidR="004438D2" w:rsidRPr="00D67136" w:rsidRDefault="004438D2" w:rsidP="009D7A23">
            <w:pPr>
              <w:pStyle w:val="Standard"/>
              <w:rPr>
                <w:rFonts w:ascii="Arial" w:hAnsi="Arial"/>
              </w:rPr>
            </w:pPr>
            <w:r w:rsidRPr="00D67136">
              <w:rPr>
                <w:rFonts w:ascii="Arial" w:hAnsi="Arial"/>
              </w:rPr>
              <w:t>GM/DB/PD</w:t>
            </w:r>
          </w:p>
        </w:tc>
        <w:tc>
          <w:tcPr>
            <w:tcW w:w="1695" w:type="dxa"/>
          </w:tcPr>
          <w:p w14:paraId="21B6F04B" w14:textId="77777777" w:rsidR="004438D2" w:rsidRPr="00D67136" w:rsidRDefault="004438D2" w:rsidP="009D7A23">
            <w:pPr>
              <w:pStyle w:val="Standard"/>
              <w:rPr>
                <w:rFonts w:ascii="Arial" w:hAnsi="Arial"/>
              </w:rPr>
            </w:pPr>
            <w:r w:rsidRPr="00D67136">
              <w:rPr>
                <w:rFonts w:ascii="Arial" w:hAnsi="Arial"/>
              </w:rPr>
              <w:t>10/11/21</w:t>
            </w:r>
          </w:p>
        </w:tc>
        <w:tc>
          <w:tcPr>
            <w:tcW w:w="1374" w:type="dxa"/>
          </w:tcPr>
          <w:p w14:paraId="022D279F" w14:textId="1C02A81A" w:rsidR="004438D2" w:rsidRPr="00FC3CA4" w:rsidRDefault="00FC3CA4" w:rsidP="009D7A23">
            <w:pPr>
              <w:pStyle w:val="Standard"/>
              <w:rPr>
                <w:rFonts w:ascii="Arial" w:hAnsi="Arial"/>
              </w:rPr>
            </w:pPr>
            <w:r w:rsidRPr="00FC3CA4">
              <w:rPr>
                <w:rFonts w:ascii="Arial" w:hAnsi="Arial"/>
              </w:rPr>
              <w:t>Complete</w:t>
            </w:r>
          </w:p>
        </w:tc>
      </w:tr>
      <w:tr w:rsidR="004438D2" w:rsidRPr="00D67136" w14:paraId="3B4E32B8" w14:textId="77777777" w:rsidTr="009D7A23">
        <w:tc>
          <w:tcPr>
            <w:tcW w:w="1271" w:type="dxa"/>
            <w:vMerge/>
          </w:tcPr>
          <w:p w14:paraId="04C0E113" w14:textId="77777777" w:rsidR="004438D2" w:rsidRPr="00D67136" w:rsidRDefault="004438D2" w:rsidP="009D7A23"/>
        </w:tc>
        <w:tc>
          <w:tcPr>
            <w:tcW w:w="3730" w:type="dxa"/>
          </w:tcPr>
          <w:p w14:paraId="768750DE" w14:textId="77777777" w:rsidR="004438D2" w:rsidRPr="00D67136" w:rsidRDefault="004438D2" w:rsidP="009D7A23">
            <w:pPr>
              <w:pStyle w:val="Standard"/>
              <w:rPr>
                <w:rFonts w:ascii="Arial" w:hAnsi="Arial"/>
              </w:rPr>
            </w:pPr>
            <w:r w:rsidRPr="00D67136">
              <w:rPr>
                <w:rFonts w:ascii="Arial" w:hAnsi="Arial"/>
              </w:rPr>
              <w:t>Southern Water – draft letter to Ofwat and circulate</w:t>
            </w:r>
          </w:p>
        </w:tc>
        <w:tc>
          <w:tcPr>
            <w:tcW w:w="1560" w:type="dxa"/>
          </w:tcPr>
          <w:p w14:paraId="403652FA" w14:textId="77777777" w:rsidR="004438D2" w:rsidRPr="00D67136" w:rsidRDefault="004438D2" w:rsidP="009D7A23">
            <w:pPr>
              <w:pStyle w:val="Standard"/>
              <w:rPr>
                <w:rFonts w:ascii="Arial" w:hAnsi="Arial"/>
              </w:rPr>
            </w:pPr>
            <w:r w:rsidRPr="00D67136">
              <w:rPr>
                <w:rFonts w:ascii="Arial" w:hAnsi="Arial"/>
              </w:rPr>
              <w:t>KR</w:t>
            </w:r>
          </w:p>
        </w:tc>
        <w:tc>
          <w:tcPr>
            <w:tcW w:w="1695" w:type="dxa"/>
          </w:tcPr>
          <w:p w14:paraId="7F1A243F" w14:textId="77777777" w:rsidR="004438D2" w:rsidRPr="00D67136" w:rsidRDefault="004438D2" w:rsidP="009D7A23">
            <w:pPr>
              <w:pStyle w:val="Standard"/>
              <w:rPr>
                <w:rFonts w:ascii="Arial" w:hAnsi="Arial"/>
              </w:rPr>
            </w:pPr>
            <w:r w:rsidRPr="00D67136">
              <w:rPr>
                <w:rFonts w:ascii="Arial" w:hAnsi="Arial"/>
              </w:rPr>
              <w:t>21/10/21</w:t>
            </w:r>
          </w:p>
        </w:tc>
        <w:tc>
          <w:tcPr>
            <w:tcW w:w="1374" w:type="dxa"/>
          </w:tcPr>
          <w:p w14:paraId="28ED8684" w14:textId="77777777" w:rsidR="004438D2" w:rsidRPr="00D67136" w:rsidRDefault="004438D2" w:rsidP="009D7A23">
            <w:pPr>
              <w:pStyle w:val="Standard"/>
              <w:rPr>
                <w:rFonts w:ascii="Arial" w:hAnsi="Arial"/>
              </w:rPr>
            </w:pPr>
            <w:r w:rsidRPr="00D67136">
              <w:rPr>
                <w:rFonts w:ascii="Arial" w:hAnsi="Arial"/>
              </w:rPr>
              <w:t>Complete</w:t>
            </w:r>
          </w:p>
        </w:tc>
      </w:tr>
      <w:tr w:rsidR="004438D2" w:rsidRPr="00D67136" w14:paraId="44546703" w14:textId="77777777" w:rsidTr="009D7A23">
        <w:tc>
          <w:tcPr>
            <w:tcW w:w="1271" w:type="dxa"/>
            <w:vMerge/>
          </w:tcPr>
          <w:p w14:paraId="41FCA299" w14:textId="77777777" w:rsidR="004438D2" w:rsidRPr="00D67136" w:rsidRDefault="004438D2" w:rsidP="009D7A23"/>
        </w:tc>
        <w:tc>
          <w:tcPr>
            <w:tcW w:w="3730" w:type="dxa"/>
          </w:tcPr>
          <w:p w14:paraId="13F694B0" w14:textId="77777777" w:rsidR="004438D2" w:rsidRPr="00D67136" w:rsidRDefault="004438D2" w:rsidP="009D7A23">
            <w:pPr>
              <w:pStyle w:val="Standard"/>
              <w:rPr>
                <w:rFonts w:ascii="Arial" w:hAnsi="Arial"/>
              </w:rPr>
            </w:pPr>
            <w:r w:rsidRPr="00D67136">
              <w:rPr>
                <w:rFonts w:ascii="Arial" w:hAnsi="Arial"/>
              </w:rPr>
              <w:t>Affinity Water – draft letter to Ofwat and circulate</w:t>
            </w:r>
          </w:p>
        </w:tc>
        <w:tc>
          <w:tcPr>
            <w:tcW w:w="1560" w:type="dxa"/>
          </w:tcPr>
          <w:p w14:paraId="75B2D3E3" w14:textId="77777777" w:rsidR="004438D2" w:rsidRPr="00D67136" w:rsidRDefault="004438D2" w:rsidP="009D7A23">
            <w:pPr>
              <w:pStyle w:val="Standard"/>
              <w:rPr>
                <w:rFonts w:ascii="Arial" w:hAnsi="Arial"/>
              </w:rPr>
            </w:pPr>
            <w:r w:rsidRPr="00D67136">
              <w:rPr>
                <w:rFonts w:ascii="Arial" w:hAnsi="Arial"/>
              </w:rPr>
              <w:t>KR</w:t>
            </w:r>
          </w:p>
        </w:tc>
        <w:tc>
          <w:tcPr>
            <w:tcW w:w="1695" w:type="dxa"/>
          </w:tcPr>
          <w:p w14:paraId="6877B541" w14:textId="77777777" w:rsidR="004438D2" w:rsidRPr="00D67136" w:rsidRDefault="004438D2" w:rsidP="009D7A23">
            <w:pPr>
              <w:pStyle w:val="Standard"/>
              <w:rPr>
                <w:rFonts w:ascii="Arial" w:hAnsi="Arial"/>
              </w:rPr>
            </w:pPr>
            <w:r w:rsidRPr="00D67136">
              <w:rPr>
                <w:rFonts w:ascii="Arial" w:hAnsi="Arial"/>
              </w:rPr>
              <w:t>21/10/21</w:t>
            </w:r>
          </w:p>
        </w:tc>
        <w:tc>
          <w:tcPr>
            <w:tcW w:w="1374" w:type="dxa"/>
          </w:tcPr>
          <w:p w14:paraId="53718050" w14:textId="77777777" w:rsidR="004438D2" w:rsidRPr="00D67136" w:rsidRDefault="004438D2" w:rsidP="009D7A23">
            <w:pPr>
              <w:pStyle w:val="Standard"/>
              <w:rPr>
                <w:rFonts w:ascii="Arial" w:hAnsi="Arial"/>
              </w:rPr>
            </w:pPr>
            <w:r w:rsidRPr="00D67136">
              <w:rPr>
                <w:rFonts w:ascii="Arial" w:hAnsi="Arial"/>
              </w:rPr>
              <w:t>Complete</w:t>
            </w:r>
          </w:p>
        </w:tc>
      </w:tr>
      <w:tr w:rsidR="004438D2" w:rsidRPr="00D67136" w14:paraId="771B9602" w14:textId="77777777" w:rsidTr="009D7A23">
        <w:tc>
          <w:tcPr>
            <w:tcW w:w="1271" w:type="dxa"/>
            <w:vMerge/>
          </w:tcPr>
          <w:p w14:paraId="7500B1C8" w14:textId="77777777" w:rsidR="004438D2" w:rsidRPr="00D67136" w:rsidRDefault="004438D2" w:rsidP="009D7A23"/>
        </w:tc>
        <w:tc>
          <w:tcPr>
            <w:tcW w:w="3730" w:type="dxa"/>
          </w:tcPr>
          <w:p w14:paraId="36B141BD" w14:textId="77777777" w:rsidR="004438D2" w:rsidRPr="00D67136" w:rsidRDefault="004438D2" w:rsidP="009D7A23">
            <w:pPr>
              <w:pStyle w:val="Standard"/>
              <w:rPr>
                <w:rFonts w:ascii="Arial" w:hAnsi="Arial"/>
              </w:rPr>
            </w:pPr>
            <w:r w:rsidRPr="00D67136">
              <w:rPr>
                <w:rFonts w:ascii="Arial" w:hAnsi="Arial"/>
              </w:rPr>
              <w:t>FWC Proposals Cat 1 failures – ask companies for feedback</w:t>
            </w:r>
          </w:p>
        </w:tc>
        <w:tc>
          <w:tcPr>
            <w:tcW w:w="1560" w:type="dxa"/>
          </w:tcPr>
          <w:p w14:paraId="4933C1B5" w14:textId="77777777" w:rsidR="004438D2" w:rsidRPr="00D67136" w:rsidRDefault="004438D2" w:rsidP="009D7A23">
            <w:pPr>
              <w:pStyle w:val="Standard"/>
              <w:rPr>
                <w:rFonts w:ascii="Arial" w:hAnsi="Arial"/>
              </w:rPr>
            </w:pPr>
            <w:r w:rsidRPr="00D67136">
              <w:rPr>
                <w:rFonts w:ascii="Arial" w:hAnsi="Arial"/>
              </w:rPr>
              <w:t>All</w:t>
            </w:r>
          </w:p>
        </w:tc>
        <w:tc>
          <w:tcPr>
            <w:tcW w:w="1695" w:type="dxa"/>
          </w:tcPr>
          <w:p w14:paraId="619B129F" w14:textId="77777777" w:rsidR="004438D2" w:rsidRPr="00D67136" w:rsidRDefault="004438D2" w:rsidP="009D7A23">
            <w:pPr>
              <w:pStyle w:val="Standard"/>
              <w:rPr>
                <w:rFonts w:ascii="Arial" w:hAnsi="Arial"/>
              </w:rPr>
            </w:pPr>
            <w:r w:rsidRPr="00D67136">
              <w:rPr>
                <w:rFonts w:ascii="Arial" w:hAnsi="Arial"/>
              </w:rPr>
              <w:t>07/12/21</w:t>
            </w:r>
          </w:p>
        </w:tc>
        <w:tc>
          <w:tcPr>
            <w:tcW w:w="1374" w:type="dxa"/>
          </w:tcPr>
          <w:p w14:paraId="15263DBF" w14:textId="41C5739F" w:rsidR="004438D2" w:rsidRPr="00D67136" w:rsidRDefault="00FC3CA4" w:rsidP="009D7A23">
            <w:pPr>
              <w:pStyle w:val="Standard"/>
              <w:rPr>
                <w:rFonts w:ascii="Arial" w:hAnsi="Arial"/>
              </w:rPr>
            </w:pPr>
            <w:r>
              <w:rPr>
                <w:rFonts w:ascii="Arial" w:hAnsi="Arial"/>
              </w:rPr>
              <w:t>Complete</w:t>
            </w:r>
          </w:p>
        </w:tc>
      </w:tr>
      <w:tr w:rsidR="00D1738D" w:rsidRPr="00D67136" w14:paraId="6CBF9215" w14:textId="77777777" w:rsidTr="009D7A23">
        <w:tc>
          <w:tcPr>
            <w:tcW w:w="1271" w:type="dxa"/>
            <w:vMerge w:val="restart"/>
          </w:tcPr>
          <w:p w14:paraId="21F3B537" w14:textId="5FAC24CA" w:rsidR="00D1738D" w:rsidRPr="000C0617" w:rsidRDefault="00D1738D" w:rsidP="009D7A23">
            <w:pPr>
              <w:rPr>
                <w:rFonts w:ascii="Arial" w:hAnsi="Arial"/>
              </w:rPr>
            </w:pPr>
            <w:r>
              <w:rPr>
                <w:rFonts w:ascii="Arial" w:hAnsi="Arial"/>
              </w:rPr>
              <w:t>07/12/21</w:t>
            </w:r>
          </w:p>
        </w:tc>
        <w:tc>
          <w:tcPr>
            <w:tcW w:w="3730" w:type="dxa"/>
          </w:tcPr>
          <w:p w14:paraId="1D7BC3B1" w14:textId="0CF12286" w:rsidR="00D1738D" w:rsidRPr="00D67136" w:rsidRDefault="00D1738D" w:rsidP="009D7A23">
            <w:pPr>
              <w:pStyle w:val="Standard"/>
              <w:rPr>
                <w:rFonts w:ascii="Arial" w:hAnsi="Arial"/>
              </w:rPr>
            </w:pPr>
            <w:r>
              <w:rPr>
                <w:rFonts w:ascii="Arial" w:hAnsi="Arial"/>
              </w:rPr>
              <w:t>FWC Proposals – draft 3 x letters to Ofwat and circulate</w:t>
            </w:r>
          </w:p>
        </w:tc>
        <w:tc>
          <w:tcPr>
            <w:tcW w:w="1560" w:type="dxa"/>
          </w:tcPr>
          <w:p w14:paraId="300F266F" w14:textId="622FFDA8" w:rsidR="00D1738D" w:rsidRPr="00D67136" w:rsidRDefault="00D1738D" w:rsidP="009D7A23">
            <w:pPr>
              <w:pStyle w:val="Standard"/>
              <w:rPr>
                <w:rFonts w:ascii="Arial" w:hAnsi="Arial"/>
              </w:rPr>
            </w:pPr>
            <w:r>
              <w:rPr>
                <w:rFonts w:ascii="Arial" w:hAnsi="Arial"/>
              </w:rPr>
              <w:t>KR</w:t>
            </w:r>
          </w:p>
        </w:tc>
        <w:tc>
          <w:tcPr>
            <w:tcW w:w="1695" w:type="dxa"/>
          </w:tcPr>
          <w:p w14:paraId="50422E97" w14:textId="7E05D92F" w:rsidR="00D1738D" w:rsidRPr="00D67136" w:rsidRDefault="00D1738D" w:rsidP="009D7A23">
            <w:pPr>
              <w:pStyle w:val="Standard"/>
              <w:rPr>
                <w:rFonts w:ascii="Arial" w:hAnsi="Arial"/>
              </w:rPr>
            </w:pPr>
            <w:r>
              <w:rPr>
                <w:rFonts w:ascii="Arial" w:hAnsi="Arial"/>
              </w:rPr>
              <w:t>15/12/21</w:t>
            </w:r>
          </w:p>
        </w:tc>
        <w:tc>
          <w:tcPr>
            <w:tcW w:w="1374" w:type="dxa"/>
          </w:tcPr>
          <w:p w14:paraId="16022E86" w14:textId="77777777" w:rsidR="00D1738D" w:rsidRPr="00D67136" w:rsidRDefault="00D1738D" w:rsidP="009D7A23">
            <w:pPr>
              <w:pStyle w:val="Standard"/>
              <w:rPr>
                <w:rFonts w:ascii="Arial" w:hAnsi="Arial"/>
              </w:rPr>
            </w:pPr>
          </w:p>
        </w:tc>
      </w:tr>
      <w:tr w:rsidR="00D1738D" w:rsidRPr="00D67136" w14:paraId="3E8F3315" w14:textId="77777777" w:rsidTr="009D7A23">
        <w:tc>
          <w:tcPr>
            <w:tcW w:w="1271" w:type="dxa"/>
            <w:vMerge/>
          </w:tcPr>
          <w:p w14:paraId="7E4845E8" w14:textId="77777777" w:rsidR="00D1738D" w:rsidRDefault="00D1738D" w:rsidP="009D7A23">
            <w:pPr>
              <w:rPr>
                <w:rFonts w:ascii="Arial" w:hAnsi="Arial"/>
              </w:rPr>
            </w:pPr>
          </w:p>
        </w:tc>
        <w:tc>
          <w:tcPr>
            <w:tcW w:w="3730" w:type="dxa"/>
          </w:tcPr>
          <w:p w14:paraId="35AEDC61" w14:textId="09F64933" w:rsidR="00D1738D" w:rsidRDefault="00D1738D" w:rsidP="009D7A23">
            <w:pPr>
              <w:pStyle w:val="Standard"/>
              <w:rPr>
                <w:rFonts w:ascii="Arial" w:hAnsi="Arial"/>
              </w:rPr>
            </w:pPr>
            <w:r>
              <w:rPr>
                <w:rFonts w:ascii="Arial" w:hAnsi="Arial"/>
              </w:rPr>
              <w:t>United Utilities – ask UU to clarify wording</w:t>
            </w:r>
          </w:p>
        </w:tc>
        <w:tc>
          <w:tcPr>
            <w:tcW w:w="1560" w:type="dxa"/>
          </w:tcPr>
          <w:p w14:paraId="10493BE6" w14:textId="149CD757" w:rsidR="00D1738D" w:rsidRDefault="00D1738D" w:rsidP="009D7A23">
            <w:pPr>
              <w:pStyle w:val="Standard"/>
              <w:rPr>
                <w:rFonts w:ascii="Arial" w:hAnsi="Arial"/>
              </w:rPr>
            </w:pPr>
            <w:r>
              <w:rPr>
                <w:rFonts w:ascii="Arial" w:hAnsi="Arial"/>
              </w:rPr>
              <w:t>KR</w:t>
            </w:r>
          </w:p>
        </w:tc>
        <w:tc>
          <w:tcPr>
            <w:tcW w:w="1695" w:type="dxa"/>
          </w:tcPr>
          <w:p w14:paraId="648BA50B" w14:textId="3136B18E" w:rsidR="00D1738D" w:rsidRDefault="00D1738D" w:rsidP="009D7A23">
            <w:pPr>
              <w:pStyle w:val="Standard"/>
              <w:rPr>
                <w:rFonts w:ascii="Arial" w:hAnsi="Arial"/>
              </w:rPr>
            </w:pPr>
            <w:r>
              <w:rPr>
                <w:rFonts w:ascii="Arial" w:hAnsi="Arial"/>
              </w:rPr>
              <w:t>05/01/21</w:t>
            </w:r>
          </w:p>
        </w:tc>
        <w:tc>
          <w:tcPr>
            <w:tcW w:w="1374" w:type="dxa"/>
          </w:tcPr>
          <w:p w14:paraId="5C478391" w14:textId="77777777" w:rsidR="00D1738D" w:rsidRPr="00D67136" w:rsidRDefault="00D1738D" w:rsidP="009D7A23">
            <w:pPr>
              <w:pStyle w:val="Standard"/>
              <w:rPr>
                <w:rFonts w:ascii="Arial" w:hAnsi="Arial"/>
              </w:rPr>
            </w:pPr>
          </w:p>
        </w:tc>
      </w:tr>
      <w:tr w:rsidR="00D1738D" w:rsidRPr="00D67136" w14:paraId="789366FA" w14:textId="77777777" w:rsidTr="009D7A23">
        <w:tc>
          <w:tcPr>
            <w:tcW w:w="1271" w:type="dxa"/>
            <w:vMerge/>
          </w:tcPr>
          <w:p w14:paraId="7F21077B" w14:textId="77777777" w:rsidR="00D1738D" w:rsidRDefault="00D1738D" w:rsidP="009D7A23">
            <w:pPr>
              <w:rPr>
                <w:rFonts w:ascii="Arial" w:hAnsi="Arial"/>
              </w:rPr>
            </w:pPr>
          </w:p>
        </w:tc>
        <w:tc>
          <w:tcPr>
            <w:tcW w:w="3730" w:type="dxa"/>
          </w:tcPr>
          <w:p w14:paraId="3128E4E8" w14:textId="0CAED4ED" w:rsidR="00D1738D" w:rsidRDefault="00D1738D" w:rsidP="009D7A23">
            <w:pPr>
              <w:pStyle w:val="Standard"/>
              <w:rPr>
                <w:rFonts w:ascii="Arial" w:hAnsi="Arial"/>
              </w:rPr>
            </w:pPr>
            <w:r>
              <w:rPr>
                <w:rFonts w:ascii="Arial" w:hAnsi="Arial"/>
              </w:rPr>
              <w:t>3 month deadline – speak to Ofwat</w:t>
            </w:r>
          </w:p>
        </w:tc>
        <w:tc>
          <w:tcPr>
            <w:tcW w:w="1560" w:type="dxa"/>
          </w:tcPr>
          <w:p w14:paraId="08E26F6D" w14:textId="58627F05" w:rsidR="00D1738D" w:rsidRDefault="00D1738D" w:rsidP="009D7A23">
            <w:pPr>
              <w:pStyle w:val="Standard"/>
              <w:rPr>
                <w:rFonts w:ascii="Arial" w:hAnsi="Arial"/>
              </w:rPr>
            </w:pPr>
            <w:r>
              <w:rPr>
                <w:rFonts w:ascii="Arial" w:hAnsi="Arial"/>
              </w:rPr>
              <w:t>KR</w:t>
            </w:r>
          </w:p>
        </w:tc>
        <w:tc>
          <w:tcPr>
            <w:tcW w:w="1695" w:type="dxa"/>
          </w:tcPr>
          <w:p w14:paraId="71D96596" w14:textId="37449CBC" w:rsidR="00D1738D" w:rsidRDefault="00D1738D" w:rsidP="009D7A23">
            <w:pPr>
              <w:pStyle w:val="Standard"/>
              <w:rPr>
                <w:rFonts w:ascii="Arial" w:hAnsi="Arial"/>
              </w:rPr>
            </w:pPr>
            <w:r>
              <w:rPr>
                <w:rFonts w:ascii="Arial" w:hAnsi="Arial"/>
              </w:rPr>
              <w:t>22/12/21</w:t>
            </w:r>
          </w:p>
        </w:tc>
        <w:tc>
          <w:tcPr>
            <w:tcW w:w="1374" w:type="dxa"/>
          </w:tcPr>
          <w:p w14:paraId="3C1B2626" w14:textId="77777777" w:rsidR="00D1738D" w:rsidRPr="00D67136" w:rsidRDefault="00D1738D" w:rsidP="009D7A23">
            <w:pPr>
              <w:pStyle w:val="Standard"/>
              <w:rPr>
                <w:rFonts w:ascii="Arial" w:hAnsi="Arial"/>
              </w:rPr>
            </w:pPr>
          </w:p>
        </w:tc>
      </w:tr>
      <w:tr w:rsidR="00D1738D" w:rsidRPr="00D67136" w14:paraId="48E69C43" w14:textId="77777777" w:rsidTr="009D7A23">
        <w:tc>
          <w:tcPr>
            <w:tcW w:w="1271" w:type="dxa"/>
            <w:vMerge/>
          </w:tcPr>
          <w:p w14:paraId="79F7CDCE" w14:textId="77777777" w:rsidR="00D1738D" w:rsidRDefault="00D1738D" w:rsidP="009D7A23">
            <w:pPr>
              <w:rPr>
                <w:rFonts w:ascii="Arial" w:hAnsi="Arial"/>
              </w:rPr>
            </w:pPr>
          </w:p>
        </w:tc>
        <w:tc>
          <w:tcPr>
            <w:tcW w:w="3730" w:type="dxa"/>
          </w:tcPr>
          <w:p w14:paraId="329F545E" w14:textId="15640F65" w:rsidR="00D1738D" w:rsidRDefault="00D1738D" w:rsidP="009D7A23">
            <w:pPr>
              <w:pStyle w:val="Standard"/>
              <w:rPr>
                <w:rFonts w:ascii="Arial" w:hAnsi="Arial"/>
              </w:rPr>
            </w:pPr>
            <w:r>
              <w:rPr>
                <w:rFonts w:ascii="Arial" w:hAnsi="Arial"/>
              </w:rPr>
              <w:t>Circulate 2022 meeting dates</w:t>
            </w:r>
          </w:p>
        </w:tc>
        <w:tc>
          <w:tcPr>
            <w:tcW w:w="1560" w:type="dxa"/>
          </w:tcPr>
          <w:p w14:paraId="25746FCB" w14:textId="73A1F0C1" w:rsidR="00D1738D" w:rsidRDefault="00D1738D" w:rsidP="009D7A23">
            <w:pPr>
              <w:pStyle w:val="Standard"/>
              <w:rPr>
                <w:rFonts w:ascii="Arial" w:hAnsi="Arial"/>
              </w:rPr>
            </w:pPr>
            <w:r>
              <w:rPr>
                <w:rFonts w:ascii="Arial" w:hAnsi="Arial"/>
              </w:rPr>
              <w:t>KR</w:t>
            </w:r>
          </w:p>
        </w:tc>
        <w:tc>
          <w:tcPr>
            <w:tcW w:w="1695" w:type="dxa"/>
          </w:tcPr>
          <w:p w14:paraId="7EF189D2" w14:textId="7A97B559" w:rsidR="00D1738D" w:rsidRDefault="00D1738D" w:rsidP="009D7A23">
            <w:pPr>
              <w:pStyle w:val="Standard"/>
              <w:rPr>
                <w:rFonts w:ascii="Arial" w:hAnsi="Arial"/>
              </w:rPr>
            </w:pPr>
            <w:r>
              <w:rPr>
                <w:rFonts w:ascii="Arial" w:hAnsi="Arial"/>
              </w:rPr>
              <w:t>24/12/21</w:t>
            </w:r>
          </w:p>
        </w:tc>
        <w:tc>
          <w:tcPr>
            <w:tcW w:w="1374" w:type="dxa"/>
          </w:tcPr>
          <w:p w14:paraId="13413DA5" w14:textId="77777777" w:rsidR="00D1738D" w:rsidRPr="00D67136" w:rsidRDefault="00D1738D" w:rsidP="009D7A23">
            <w:pPr>
              <w:pStyle w:val="Standard"/>
              <w:rPr>
                <w:rFonts w:ascii="Arial" w:hAnsi="Arial"/>
              </w:rPr>
            </w:pPr>
          </w:p>
        </w:tc>
      </w:tr>
    </w:tbl>
    <w:p w14:paraId="7856D1D2" w14:textId="77777777" w:rsidR="004438D2" w:rsidRPr="00D67136" w:rsidRDefault="004438D2" w:rsidP="004438D2">
      <w:pPr>
        <w:pStyle w:val="Standard"/>
        <w:rPr>
          <w:rFonts w:ascii="Arial" w:hAnsi="Arial"/>
        </w:rPr>
      </w:pPr>
    </w:p>
    <w:p w14:paraId="77B5DC9B" w14:textId="77777777" w:rsidR="002578D3" w:rsidRDefault="002578D3">
      <w:pPr>
        <w:pStyle w:val="Standard"/>
        <w:rPr>
          <w:rFonts w:ascii="Arial" w:hAnsi="Arial"/>
          <w:b/>
          <w:bCs/>
        </w:rPr>
      </w:pPr>
    </w:p>
    <w:sectPr w:rsidR="002578D3">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12B2" w14:textId="77777777" w:rsidR="009141E2" w:rsidRDefault="009141E2">
      <w:r>
        <w:separator/>
      </w:r>
    </w:p>
  </w:endnote>
  <w:endnote w:type="continuationSeparator" w:id="0">
    <w:p w14:paraId="22BBFFE8" w14:textId="77777777" w:rsidR="009141E2" w:rsidRDefault="0091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545117"/>
      <w:docPartObj>
        <w:docPartGallery w:val="Page Numbers (Bottom of Page)"/>
        <w:docPartUnique/>
      </w:docPartObj>
    </w:sdtPr>
    <w:sdtEndPr>
      <w:rPr>
        <w:noProof/>
      </w:rPr>
    </w:sdtEndPr>
    <w:sdtContent>
      <w:p w14:paraId="6C6D9533" w14:textId="35172AAD" w:rsidR="0060469B" w:rsidRDefault="00604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71427" w14:textId="77777777" w:rsidR="0060469B" w:rsidRDefault="0060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6703" w14:textId="77777777" w:rsidR="009141E2" w:rsidRDefault="009141E2">
      <w:r>
        <w:rPr>
          <w:color w:val="000000"/>
        </w:rPr>
        <w:separator/>
      </w:r>
    </w:p>
  </w:footnote>
  <w:footnote w:type="continuationSeparator" w:id="0">
    <w:p w14:paraId="6EEB41BC" w14:textId="77777777" w:rsidR="009141E2" w:rsidRDefault="0091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555"/>
    <w:multiLevelType w:val="hybridMultilevel"/>
    <w:tmpl w:val="00D2C840"/>
    <w:lvl w:ilvl="0" w:tplc="08090001">
      <w:start w:val="1"/>
      <w:numFmt w:val="bullet"/>
      <w:lvlText w:val=""/>
      <w:lvlJc w:val="left"/>
      <w:pPr>
        <w:ind w:left="2539" w:hanging="360"/>
      </w:pPr>
      <w:rPr>
        <w:rFonts w:ascii="Symbol" w:hAnsi="Symbol" w:hint="default"/>
      </w:rPr>
    </w:lvl>
    <w:lvl w:ilvl="1" w:tplc="08090003" w:tentative="1">
      <w:start w:val="1"/>
      <w:numFmt w:val="bullet"/>
      <w:lvlText w:val="o"/>
      <w:lvlJc w:val="left"/>
      <w:pPr>
        <w:ind w:left="3259" w:hanging="360"/>
      </w:pPr>
      <w:rPr>
        <w:rFonts w:ascii="Courier New" w:hAnsi="Courier New" w:cs="Courier New" w:hint="default"/>
      </w:rPr>
    </w:lvl>
    <w:lvl w:ilvl="2" w:tplc="08090005" w:tentative="1">
      <w:start w:val="1"/>
      <w:numFmt w:val="bullet"/>
      <w:lvlText w:val=""/>
      <w:lvlJc w:val="left"/>
      <w:pPr>
        <w:ind w:left="3979" w:hanging="360"/>
      </w:pPr>
      <w:rPr>
        <w:rFonts w:ascii="Wingdings" w:hAnsi="Wingdings" w:hint="default"/>
      </w:rPr>
    </w:lvl>
    <w:lvl w:ilvl="3" w:tplc="08090001" w:tentative="1">
      <w:start w:val="1"/>
      <w:numFmt w:val="bullet"/>
      <w:lvlText w:val=""/>
      <w:lvlJc w:val="left"/>
      <w:pPr>
        <w:ind w:left="4699" w:hanging="360"/>
      </w:pPr>
      <w:rPr>
        <w:rFonts w:ascii="Symbol" w:hAnsi="Symbol" w:hint="default"/>
      </w:rPr>
    </w:lvl>
    <w:lvl w:ilvl="4" w:tplc="08090003" w:tentative="1">
      <w:start w:val="1"/>
      <w:numFmt w:val="bullet"/>
      <w:lvlText w:val="o"/>
      <w:lvlJc w:val="left"/>
      <w:pPr>
        <w:ind w:left="5419" w:hanging="360"/>
      </w:pPr>
      <w:rPr>
        <w:rFonts w:ascii="Courier New" w:hAnsi="Courier New" w:cs="Courier New" w:hint="default"/>
      </w:rPr>
    </w:lvl>
    <w:lvl w:ilvl="5" w:tplc="08090005" w:tentative="1">
      <w:start w:val="1"/>
      <w:numFmt w:val="bullet"/>
      <w:lvlText w:val=""/>
      <w:lvlJc w:val="left"/>
      <w:pPr>
        <w:ind w:left="6139" w:hanging="360"/>
      </w:pPr>
      <w:rPr>
        <w:rFonts w:ascii="Wingdings" w:hAnsi="Wingdings" w:hint="default"/>
      </w:rPr>
    </w:lvl>
    <w:lvl w:ilvl="6" w:tplc="08090001" w:tentative="1">
      <w:start w:val="1"/>
      <w:numFmt w:val="bullet"/>
      <w:lvlText w:val=""/>
      <w:lvlJc w:val="left"/>
      <w:pPr>
        <w:ind w:left="6859" w:hanging="360"/>
      </w:pPr>
      <w:rPr>
        <w:rFonts w:ascii="Symbol" w:hAnsi="Symbol" w:hint="default"/>
      </w:rPr>
    </w:lvl>
    <w:lvl w:ilvl="7" w:tplc="08090003" w:tentative="1">
      <w:start w:val="1"/>
      <w:numFmt w:val="bullet"/>
      <w:lvlText w:val="o"/>
      <w:lvlJc w:val="left"/>
      <w:pPr>
        <w:ind w:left="7579" w:hanging="360"/>
      </w:pPr>
      <w:rPr>
        <w:rFonts w:ascii="Courier New" w:hAnsi="Courier New" w:cs="Courier New" w:hint="default"/>
      </w:rPr>
    </w:lvl>
    <w:lvl w:ilvl="8" w:tplc="08090005" w:tentative="1">
      <w:start w:val="1"/>
      <w:numFmt w:val="bullet"/>
      <w:lvlText w:val=""/>
      <w:lvlJc w:val="left"/>
      <w:pPr>
        <w:ind w:left="8299" w:hanging="360"/>
      </w:pPr>
      <w:rPr>
        <w:rFonts w:ascii="Wingdings" w:hAnsi="Wingdings" w:hint="default"/>
      </w:rPr>
    </w:lvl>
  </w:abstractNum>
  <w:abstractNum w:abstractNumId="1" w15:restartNumberingAfterBreak="0">
    <w:nsid w:val="0C8E5C22"/>
    <w:multiLevelType w:val="hybridMultilevel"/>
    <w:tmpl w:val="952C42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F7B27"/>
    <w:multiLevelType w:val="hybridMultilevel"/>
    <w:tmpl w:val="D24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56C71"/>
    <w:multiLevelType w:val="hybridMultilevel"/>
    <w:tmpl w:val="E92E0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57311"/>
    <w:multiLevelType w:val="hybridMultilevel"/>
    <w:tmpl w:val="2AAEA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C003A4"/>
    <w:multiLevelType w:val="hybridMultilevel"/>
    <w:tmpl w:val="460A5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60ACD"/>
    <w:multiLevelType w:val="hybridMultilevel"/>
    <w:tmpl w:val="FFF292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9C1103"/>
    <w:multiLevelType w:val="hybridMultilevel"/>
    <w:tmpl w:val="B1ACA15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6C6774F9"/>
    <w:multiLevelType w:val="hybridMultilevel"/>
    <w:tmpl w:val="C59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3282B"/>
    <w:multiLevelType w:val="hybridMultilevel"/>
    <w:tmpl w:val="61DA44B4"/>
    <w:lvl w:ilvl="0" w:tplc="003E9B54">
      <w:start w:val="1"/>
      <w:numFmt w:val="decimal"/>
      <w:lvlText w:val="%1."/>
      <w:lvlJc w:val="left"/>
      <w:pPr>
        <w:ind w:left="720" w:hanging="360"/>
      </w:pPr>
    </w:lvl>
    <w:lvl w:ilvl="1" w:tplc="5CC68CF2">
      <w:start w:val="1"/>
      <w:numFmt w:val="lowerLetter"/>
      <w:lvlText w:val="%2."/>
      <w:lvlJc w:val="left"/>
      <w:pPr>
        <w:ind w:left="1440" w:hanging="360"/>
      </w:pPr>
    </w:lvl>
    <w:lvl w:ilvl="2" w:tplc="8BEE9F98">
      <w:start w:val="1"/>
      <w:numFmt w:val="lowerRoman"/>
      <w:lvlText w:val="%3."/>
      <w:lvlJc w:val="right"/>
      <w:pPr>
        <w:ind w:left="2160" w:hanging="180"/>
      </w:pPr>
    </w:lvl>
    <w:lvl w:ilvl="3" w:tplc="13142576">
      <w:start w:val="1"/>
      <w:numFmt w:val="decimal"/>
      <w:lvlText w:val="%4."/>
      <w:lvlJc w:val="left"/>
      <w:pPr>
        <w:ind w:left="2880" w:hanging="360"/>
      </w:pPr>
    </w:lvl>
    <w:lvl w:ilvl="4" w:tplc="8AE4BB9A">
      <w:start w:val="1"/>
      <w:numFmt w:val="lowerLetter"/>
      <w:lvlText w:val="%5."/>
      <w:lvlJc w:val="left"/>
      <w:pPr>
        <w:ind w:left="3600" w:hanging="360"/>
      </w:pPr>
    </w:lvl>
    <w:lvl w:ilvl="5" w:tplc="819812C4">
      <w:start w:val="1"/>
      <w:numFmt w:val="lowerRoman"/>
      <w:lvlText w:val="%6."/>
      <w:lvlJc w:val="right"/>
      <w:pPr>
        <w:ind w:left="4320" w:hanging="180"/>
      </w:pPr>
    </w:lvl>
    <w:lvl w:ilvl="6" w:tplc="6C10FA0A">
      <w:start w:val="1"/>
      <w:numFmt w:val="decimal"/>
      <w:lvlText w:val="%7."/>
      <w:lvlJc w:val="left"/>
      <w:pPr>
        <w:ind w:left="5040" w:hanging="360"/>
      </w:pPr>
    </w:lvl>
    <w:lvl w:ilvl="7" w:tplc="1CA67B34">
      <w:start w:val="1"/>
      <w:numFmt w:val="lowerLetter"/>
      <w:lvlText w:val="%8."/>
      <w:lvlJc w:val="left"/>
      <w:pPr>
        <w:ind w:left="5760" w:hanging="360"/>
      </w:pPr>
    </w:lvl>
    <w:lvl w:ilvl="8" w:tplc="F42A8C68">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8"/>
  </w:num>
  <w:num w:numId="6">
    <w:abstractNumId w:val="1"/>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D3"/>
    <w:rsid w:val="00003702"/>
    <w:rsid w:val="00010DC5"/>
    <w:rsid w:val="00010E54"/>
    <w:rsid w:val="0001189B"/>
    <w:rsid w:val="00012DE0"/>
    <w:rsid w:val="00014145"/>
    <w:rsid w:val="00015BAC"/>
    <w:rsid w:val="00020526"/>
    <w:rsid w:val="0002408B"/>
    <w:rsid w:val="00025C91"/>
    <w:rsid w:val="00026856"/>
    <w:rsid w:val="000313DE"/>
    <w:rsid w:val="000318B3"/>
    <w:rsid w:val="00034057"/>
    <w:rsid w:val="000356F6"/>
    <w:rsid w:val="00035D78"/>
    <w:rsid w:val="0003709C"/>
    <w:rsid w:val="00044A45"/>
    <w:rsid w:val="00044C21"/>
    <w:rsid w:val="0004529A"/>
    <w:rsid w:val="0005081A"/>
    <w:rsid w:val="00050CF9"/>
    <w:rsid w:val="0005167C"/>
    <w:rsid w:val="0005536B"/>
    <w:rsid w:val="00055554"/>
    <w:rsid w:val="00061E6F"/>
    <w:rsid w:val="00063EA6"/>
    <w:rsid w:val="00064716"/>
    <w:rsid w:val="000656E2"/>
    <w:rsid w:val="00077D8B"/>
    <w:rsid w:val="00083F37"/>
    <w:rsid w:val="00086A19"/>
    <w:rsid w:val="00087FBF"/>
    <w:rsid w:val="000904BC"/>
    <w:rsid w:val="000909AD"/>
    <w:rsid w:val="000914C6"/>
    <w:rsid w:val="000A10C9"/>
    <w:rsid w:val="000A235A"/>
    <w:rsid w:val="000A3E73"/>
    <w:rsid w:val="000B11F0"/>
    <w:rsid w:val="000B12E8"/>
    <w:rsid w:val="000B2CF8"/>
    <w:rsid w:val="000B3D6B"/>
    <w:rsid w:val="000B7C26"/>
    <w:rsid w:val="000C0617"/>
    <w:rsid w:val="000C623F"/>
    <w:rsid w:val="000D193F"/>
    <w:rsid w:val="000D5ADF"/>
    <w:rsid w:val="000D7157"/>
    <w:rsid w:val="000E0B8A"/>
    <w:rsid w:val="000E2A3B"/>
    <w:rsid w:val="000E31F5"/>
    <w:rsid w:val="000E418A"/>
    <w:rsid w:val="000E474C"/>
    <w:rsid w:val="000F369F"/>
    <w:rsid w:val="000F4E64"/>
    <w:rsid w:val="000F7807"/>
    <w:rsid w:val="00103500"/>
    <w:rsid w:val="00103AE1"/>
    <w:rsid w:val="00107243"/>
    <w:rsid w:val="00116148"/>
    <w:rsid w:val="001162B2"/>
    <w:rsid w:val="00116B76"/>
    <w:rsid w:val="00116E01"/>
    <w:rsid w:val="001207F1"/>
    <w:rsid w:val="00120B1A"/>
    <w:rsid w:val="00121DD3"/>
    <w:rsid w:val="0012262E"/>
    <w:rsid w:val="00131326"/>
    <w:rsid w:val="00133148"/>
    <w:rsid w:val="00133CA9"/>
    <w:rsid w:val="001429A1"/>
    <w:rsid w:val="00142AEB"/>
    <w:rsid w:val="00146962"/>
    <w:rsid w:val="00155373"/>
    <w:rsid w:val="00156571"/>
    <w:rsid w:val="00156C9A"/>
    <w:rsid w:val="001611DD"/>
    <w:rsid w:val="00163F8D"/>
    <w:rsid w:val="00171465"/>
    <w:rsid w:val="001715A2"/>
    <w:rsid w:val="00173E0B"/>
    <w:rsid w:val="00180095"/>
    <w:rsid w:val="001804F6"/>
    <w:rsid w:val="001815E6"/>
    <w:rsid w:val="00182132"/>
    <w:rsid w:val="00183A43"/>
    <w:rsid w:val="00186FB1"/>
    <w:rsid w:val="00187E50"/>
    <w:rsid w:val="00194DC8"/>
    <w:rsid w:val="00196713"/>
    <w:rsid w:val="001A07B1"/>
    <w:rsid w:val="001A32C9"/>
    <w:rsid w:val="001A3604"/>
    <w:rsid w:val="001A4629"/>
    <w:rsid w:val="001A4BD1"/>
    <w:rsid w:val="001A52D6"/>
    <w:rsid w:val="001A5EF5"/>
    <w:rsid w:val="001A6D74"/>
    <w:rsid w:val="001B20F2"/>
    <w:rsid w:val="001C1CE9"/>
    <w:rsid w:val="001C401D"/>
    <w:rsid w:val="001D48D9"/>
    <w:rsid w:val="001E328D"/>
    <w:rsid w:val="001E49C8"/>
    <w:rsid w:val="001E4CEF"/>
    <w:rsid w:val="001E5F24"/>
    <w:rsid w:val="001F1D63"/>
    <w:rsid w:val="001F6270"/>
    <w:rsid w:val="001F64C9"/>
    <w:rsid w:val="00200AAC"/>
    <w:rsid w:val="00206832"/>
    <w:rsid w:val="002125AE"/>
    <w:rsid w:val="00217943"/>
    <w:rsid w:val="00222AA2"/>
    <w:rsid w:val="00230990"/>
    <w:rsid w:val="00234281"/>
    <w:rsid w:val="00234ADC"/>
    <w:rsid w:val="002408EB"/>
    <w:rsid w:val="00243A2D"/>
    <w:rsid w:val="002506FE"/>
    <w:rsid w:val="00251FA9"/>
    <w:rsid w:val="00254CFC"/>
    <w:rsid w:val="002578D3"/>
    <w:rsid w:val="00257D69"/>
    <w:rsid w:val="00263255"/>
    <w:rsid w:val="00264C9C"/>
    <w:rsid w:val="002735E0"/>
    <w:rsid w:val="00274900"/>
    <w:rsid w:val="002767DE"/>
    <w:rsid w:val="00280861"/>
    <w:rsid w:val="00283079"/>
    <w:rsid w:val="0028499B"/>
    <w:rsid w:val="00286012"/>
    <w:rsid w:val="00294040"/>
    <w:rsid w:val="00295FD9"/>
    <w:rsid w:val="00297A39"/>
    <w:rsid w:val="002A0E95"/>
    <w:rsid w:val="002A4415"/>
    <w:rsid w:val="002A4FB7"/>
    <w:rsid w:val="002A73AB"/>
    <w:rsid w:val="002A7418"/>
    <w:rsid w:val="002A7DC7"/>
    <w:rsid w:val="002A7E37"/>
    <w:rsid w:val="002C3687"/>
    <w:rsid w:val="002C46B0"/>
    <w:rsid w:val="002C53F7"/>
    <w:rsid w:val="002C7A89"/>
    <w:rsid w:val="002D0658"/>
    <w:rsid w:val="002D37CD"/>
    <w:rsid w:val="002D46E2"/>
    <w:rsid w:val="002D5223"/>
    <w:rsid w:val="002D6BD2"/>
    <w:rsid w:val="002D6FB7"/>
    <w:rsid w:val="002E2C10"/>
    <w:rsid w:val="002E4895"/>
    <w:rsid w:val="002E6F2F"/>
    <w:rsid w:val="002F660D"/>
    <w:rsid w:val="002F67D3"/>
    <w:rsid w:val="00300818"/>
    <w:rsid w:val="00302490"/>
    <w:rsid w:val="00303697"/>
    <w:rsid w:val="0030395B"/>
    <w:rsid w:val="00303B8A"/>
    <w:rsid w:val="00304121"/>
    <w:rsid w:val="003052FB"/>
    <w:rsid w:val="00310F52"/>
    <w:rsid w:val="00315467"/>
    <w:rsid w:val="00316740"/>
    <w:rsid w:val="00316C66"/>
    <w:rsid w:val="00317BA2"/>
    <w:rsid w:val="00325DFE"/>
    <w:rsid w:val="00331859"/>
    <w:rsid w:val="003319EE"/>
    <w:rsid w:val="00332E03"/>
    <w:rsid w:val="00333BE3"/>
    <w:rsid w:val="0033425C"/>
    <w:rsid w:val="003343B3"/>
    <w:rsid w:val="00336919"/>
    <w:rsid w:val="003378C6"/>
    <w:rsid w:val="0034115E"/>
    <w:rsid w:val="00345770"/>
    <w:rsid w:val="00351474"/>
    <w:rsid w:val="0035149E"/>
    <w:rsid w:val="00360DE4"/>
    <w:rsid w:val="00361301"/>
    <w:rsid w:val="003622BF"/>
    <w:rsid w:val="003714DA"/>
    <w:rsid w:val="00374A48"/>
    <w:rsid w:val="00376E25"/>
    <w:rsid w:val="003778FF"/>
    <w:rsid w:val="00382773"/>
    <w:rsid w:val="00382B68"/>
    <w:rsid w:val="00390162"/>
    <w:rsid w:val="003978EE"/>
    <w:rsid w:val="003A09F3"/>
    <w:rsid w:val="003B0A74"/>
    <w:rsid w:val="003B183D"/>
    <w:rsid w:val="003B3A03"/>
    <w:rsid w:val="003B60F2"/>
    <w:rsid w:val="003C4B9A"/>
    <w:rsid w:val="003C72DC"/>
    <w:rsid w:val="003D0BEB"/>
    <w:rsid w:val="003D0C6B"/>
    <w:rsid w:val="003D54C3"/>
    <w:rsid w:val="003D6ADB"/>
    <w:rsid w:val="003D7F39"/>
    <w:rsid w:val="003E0452"/>
    <w:rsid w:val="003E1F77"/>
    <w:rsid w:val="003E504F"/>
    <w:rsid w:val="003E56A5"/>
    <w:rsid w:val="003F07DB"/>
    <w:rsid w:val="003F3DD4"/>
    <w:rsid w:val="003F53C7"/>
    <w:rsid w:val="003F7928"/>
    <w:rsid w:val="00402866"/>
    <w:rsid w:val="0040297D"/>
    <w:rsid w:val="0040456C"/>
    <w:rsid w:val="004068E9"/>
    <w:rsid w:val="00407F13"/>
    <w:rsid w:val="00411160"/>
    <w:rsid w:val="00411D91"/>
    <w:rsid w:val="00431544"/>
    <w:rsid w:val="00431C25"/>
    <w:rsid w:val="00433B3C"/>
    <w:rsid w:val="004373CA"/>
    <w:rsid w:val="004438D2"/>
    <w:rsid w:val="0044468E"/>
    <w:rsid w:val="004469A4"/>
    <w:rsid w:val="004474DA"/>
    <w:rsid w:val="00447B08"/>
    <w:rsid w:val="004509C8"/>
    <w:rsid w:val="00453263"/>
    <w:rsid w:val="00453E29"/>
    <w:rsid w:val="00456A51"/>
    <w:rsid w:val="004634BB"/>
    <w:rsid w:val="0046737F"/>
    <w:rsid w:val="004704B7"/>
    <w:rsid w:val="00470CB5"/>
    <w:rsid w:val="00476E03"/>
    <w:rsid w:val="00483D2D"/>
    <w:rsid w:val="0048468F"/>
    <w:rsid w:val="00485D83"/>
    <w:rsid w:val="00490FED"/>
    <w:rsid w:val="004A042F"/>
    <w:rsid w:val="004A0BB5"/>
    <w:rsid w:val="004A25C1"/>
    <w:rsid w:val="004A4158"/>
    <w:rsid w:val="004A4922"/>
    <w:rsid w:val="004B4371"/>
    <w:rsid w:val="004C130D"/>
    <w:rsid w:val="004C3597"/>
    <w:rsid w:val="004C5C02"/>
    <w:rsid w:val="004D1166"/>
    <w:rsid w:val="004D1B38"/>
    <w:rsid w:val="004D708D"/>
    <w:rsid w:val="004F7D16"/>
    <w:rsid w:val="00500456"/>
    <w:rsid w:val="00504291"/>
    <w:rsid w:val="00504F61"/>
    <w:rsid w:val="00505AB9"/>
    <w:rsid w:val="00505E15"/>
    <w:rsid w:val="005103AB"/>
    <w:rsid w:val="005129F2"/>
    <w:rsid w:val="0052124A"/>
    <w:rsid w:val="005249C0"/>
    <w:rsid w:val="00525F1F"/>
    <w:rsid w:val="005363B5"/>
    <w:rsid w:val="00537F13"/>
    <w:rsid w:val="00540B9B"/>
    <w:rsid w:val="00541F97"/>
    <w:rsid w:val="00544228"/>
    <w:rsid w:val="00544680"/>
    <w:rsid w:val="005460DE"/>
    <w:rsid w:val="00546CEE"/>
    <w:rsid w:val="0055115E"/>
    <w:rsid w:val="005513C9"/>
    <w:rsid w:val="00552089"/>
    <w:rsid w:val="00555E29"/>
    <w:rsid w:val="00561812"/>
    <w:rsid w:val="00565161"/>
    <w:rsid w:val="005656CA"/>
    <w:rsid w:val="005660BD"/>
    <w:rsid w:val="00570344"/>
    <w:rsid w:val="0057472D"/>
    <w:rsid w:val="0057592B"/>
    <w:rsid w:val="0058375F"/>
    <w:rsid w:val="0058626D"/>
    <w:rsid w:val="0058705A"/>
    <w:rsid w:val="00595139"/>
    <w:rsid w:val="00595C29"/>
    <w:rsid w:val="00595E6C"/>
    <w:rsid w:val="005A4897"/>
    <w:rsid w:val="005A48C3"/>
    <w:rsid w:val="005A793A"/>
    <w:rsid w:val="005B6915"/>
    <w:rsid w:val="005B73B5"/>
    <w:rsid w:val="005B7B20"/>
    <w:rsid w:val="005C566B"/>
    <w:rsid w:val="005D468D"/>
    <w:rsid w:val="005D65EF"/>
    <w:rsid w:val="005D6E09"/>
    <w:rsid w:val="005D6E99"/>
    <w:rsid w:val="005D7494"/>
    <w:rsid w:val="005E3056"/>
    <w:rsid w:val="005E7456"/>
    <w:rsid w:val="005E7A8D"/>
    <w:rsid w:val="005F3437"/>
    <w:rsid w:val="005F4BF5"/>
    <w:rsid w:val="005F681A"/>
    <w:rsid w:val="00602A3B"/>
    <w:rsid w:val="00604666"/>
    <w:rsid w:val="00604694"/>
    <w:rsid w:val="0060469B"/>
    <w:rsid w:val="00612C1B"/>
    <w:rsid w:val="00617CAF"/>
    <w:rsid w:val="006248BD"/>
    <w:rsid w:val="0062528E"/>
    <w:rsid w:val="00632C36"/>
    <w:rsid w:val="006403FD"/>
    <w:rsid w:val="00641FEC"/>
    <w:rsid w:val="00643142"/>
    <w:rsid w:val="0064478F"/>
    <w:rsid w:val="00645DFD"/>
    <w:rsid w:val="006468C8"/>
    <w:rsid w:val="0065136E"/>
    <w:rsid w:val="00651E4F"/>
    <w:rsid w:val="00654173"/>
    <w:rsid w:val="00654F6A"/>
    <w:rsid w:val="00655C7E"/>
    <w:rsid w:val="00656612"/>
    <w:rsid w:val="0066470D"/>
    <w:rsid w:val="006664F3"/>
    <w:rsid w:val="00666E1E"/>
    <w:rsid w:val="00667DA1"/>
    <w:rsid w:val="00675FDC"/>
    <w:rsid w:val="00676E51"/>
    <w:rsid w:val="00680A93"/>
    <w:rsid w:val="00681C06"/>
    <w:rsid w:val="00682B19"/>
    <w:rsid w:val="00684ADF"/>
    <w:rsid w:val="00692468"/>
    <w:rsid w:val="006930B5"/>
    <w:rsid w:val="0069472B"/>
    <w:rsid w:val="00694BFC"/>
    <w:rsid w:val="006A02CF"/>
    <w:rsid w:val="006A6536"/>
    <w:rsid w:val="006B1CD6"/>
    <w:rsid w:val="006B1DE4"/>
    <w:rsid w:val="006B47CC"/>
    <w:rsid w:val="006B6A55"/>
    <w:rsid w:val="006C2FFC"/>
    <w:rsid w:val="006C3773"/>
    <w:rsid w:val="006C4758"/>
    <w:rsid w:val="006C4FE0"/>
    <w:rsid w:val="006D049F"/>
    <w:rsid w:val="006D1BF6"/>
    <w:rsid w:val="006D2E8E"/>
    <w:rsid w:val="006D2F96"/>
    <w:rsid w:val="006D32A9"/>
    <w:rsid w:val="006E0A9D"/>
    <w:rsid w:val="006E2C5A"/>
    <w:rsid w:val="006E553B"/>
    <w:rsid w:val="006F3A2B"/>
    <w:rsid w:val="006F6053"/>
    <w:rsid w:val="006F799B"/>
    <w:rsid w:val="007011F4"/>
    <w:rsid w:val="00707FAD"/>
    <w:rsid w:val="00711C59"/>
    <w:rsid w:val="00712A28"/>
    <w:rsid w:val="00713468"/>
    <w:rsid w:val="0071518E"/>
    <w:rsid w:val="00715836"/>
    <w:rsid w:val="00716253"/>
    <w:rsid w:val="00720AA1"/>
    <w:rsid w:val="00721E8F"/>
    <w:rsid w:val="00725345"/>
    <w:rsid w:val="0072587F"/>
    <w:rsid w:val="007304F3"/>
    <w:rsid w:val="00730EFA"/>
    <w:rsid w:val="007338EA"/>
    <w:rsid w:val="0073391C"/>
    <w:rsid w:val="00733F43"/>
    <w:rsid w:val="0073557F"/>
    <w:rsid w:val="007379C1"/>
    <w:rsid w:val="007449BD"/>
    <w:rsid w:val="0074784D"/>
    <w:rsid w:val="007543EC"/>
    <w:rsid w:val="00756094"/>
    <w:rsid w:val="0076070E"/>
    <w:rsid w:val="00760977"/>
    <w:rsid w:val="007612C0"/>
    <w:rsid w:val="00762B96"/>
    <w:rsid w:val="00763B21"/>
    <w:rsid w:val="00766CA2"/>
    <w:rsid w:val="007740E7"/>
    <w:rsid w:val="00774A89"/>
    <w:rsid w:val="00774CB2"/>
    <w:rsid w:val="00781D65"/>
    <w:rsid w:val="007851AE"/>
    <w:rsid w:val="00786948"/>
    <w:rsid w:val="00786DA4"/>
    <w:rsid w:val="00792663"/>
    <w:rsid w:val="007974E8"/>
    <w:rsid w:val="007A11B6"/>
    <w:rsid w:val="007A4518"/>
    <w:rsid w:val="007A66BB"/>
    <w:rsid w:val="007A688E"/>
    <w:rsid w:val="007A74FC"/>
    <w:rsid w:val="007B3956"/>
    <w:rsid w:val="007B4245"/>
    <w:rsid w:val="007B51D3"/>
    <w:rsid w:val="007B52D1"/>
    <w:rsid w:val="007B65BF"/>
    <w:rsid w:val="007C1D87"/>
    <w:rsid w:val="007C39A0"/>
    <w:rsid w:val="007C3FD7"/>
    <w:rsid w:val="007C65AD"/>
    <w:rsid w:val="007D08F7"/>
    <w:rsid w:val="007D247A"/>
    <w:rsid w:val="007D536E"/>
    <w:rsid w:val="007E3F90"/>
    <w:rsid w:val="007E40CC"/>
    <w:rsid w:val="007E6509"/>
    <w:rsid w:val="007E7E60"/>
    <w:rsid w:val="007F39EC"/>
    <w:rsid w:val="00800C08"/>
    <w:rsid w:val="00801B4A"/>
    <w:rsid w:val="008034E7"/>
    <w:rsid w:val="0080697F"/>
    <w:rsid w:val="0081102C"/>
    <w:rsid w:val="00813579"/>
    <w:rsid w:val="00816100"/>
    <w:rsid w:val="00816DF6"/>
    <w:rsid w:val="008170A6"/>
    <w:rsid w:val="0082007D"/>
    <w:rsid w:val="0082015C"/>
    <w:rsid w:val="008232AE"/>
    <w:rsid w:val="00824E49"/>
    <w:rsid w:val="00827900"/>
    <w:rsid w:val="008318B5"/>
    <w:rsid w:val="008327CB"/>
    <w:rsid w:val="00833EC8"/>
    <w:rsid w:val="00834193"/>
    <w:rsid w:val="00834E9E"/>
    <w:rsid w:val="00836868"/>
    <w:rsid w:val="00837857"/>
    <w:rsid w:val="00840CB9"/>
    <w:rsid w:val="00841345"/>
    <w:rsid w:val="00843203"/>
    <w:rsid w:val="00844B71"/>
    <w:rsid w:val="00846060"/>
    <w:rsid w:val="00851CED"/>
    <w:rsid w:val="0085701C"/>
    <w:rsid w:val="0086112A"/>
    <w:rsid w:val="00863DF5"/>
    <w:rsid w:val="00864528"/>
    <w:rsid w:val="00871E6B"/>
    <w:rsid w:val="00871FF0"/>
    <w:rsid w:val="00874A34"/>
    <w:rsid w:val="00875DC3"/>
    <w:rsid w:val="008772D2"/>
    <w:rsid w:val="00881BAF"/>
    <w:rsid w:val="00886D76"/>
    <w:rsid w:val="00891F58"/>
    <w:rsid w:val="00892828"/>
    <w:rsid w:val="008951DF"/>
    <w:rsid w:val="00895BE1"/>
    <w:rsid w:val="0089604A"/>
    <w:rsid w:val="008A1E09"/>
    <w:rsid w:val="008A2915"/>
    <w:rsid w:val="008A6778"/>
    <w:rsid w:val="008A7E12"/>
    <w:rsid w:val="008B006A"/>
    <w:rsid w:val="008B2374"/>
    <w:rsid w:val="008B6FCE"/>
    <w:rsid w:val="008B7D6E"/>
    <w:rsid w:val="008C17C6"/>
    <w:rsid w:val="008C1B52"/>
    <w:rsid w:val="008C1D82"/>
    <w:rsid w:val="008C220C"/>
    <w:rsid w:val="008C4826"/>
    <w:rsid w:val="008D0CBA"/>
    <w:rsid w:val="008E0CE7"/>
    <w:rsid w:val="008E24C9"/>
    <w:rsid w:val="008E348C"/>
    <w:rsid w:val="008E5937"/>
    <w:rsid w:val="008F3879"/>
    <w:rsid w:val="008F4336"/>
    <w:rsid w:val="008F6677"/>
    <w:rsid w:val="00901B79"/>
    <w:rsid w:val="00901DDB"/>
    <w:rsid w:val="00902636"/>
    <w:rsid w:val="00902F96"/>
    <w:rsid w:val="00903593"/>
    <w:rsid w:val="00903DFB"/>
    <w:rsid w:val="00903E18"/>
    <w:rsid w:val="009079D5"/>
    <w:rsid w:val="00910015"/>
    <w:rsid w:val="0091001F"/>
    <w:rsid w:val="00910FF8"/>
    <w:rsid w:val="00911E5F"/>
    <w:rsid w:val="00912290"/>
    <w:rsid w:val="009141E2"/>
    <w:rsid w:val="0091441D"/>
    <w:rsid w:val="0091665B"/>
    <w:rsid w:val="00924C73"/>
    <w:rsid w:val="009268E9"/>
    <w:rsid w:val="00926FC5"/>
    <w:rsid w:val="0093117B"/>
    <w:rsid w:val="0093309F"/>
    <w:rsid w:val="00934A31"/>
    <w:rsid w:val="00934C24"/>
    <w:rsid w:val="009406A4"/>
    <w:rsid w:val="00940D46"/>
    <w:rsid w:val="00941AF9"/>
    <w:rsid w:val="00942385"/>
    <w:rsid w:val="00942A9B"/>
    <w:rsid w:val="00943F0B"/>
    <w:rsid w:val="00944AC9"/>
    <w:rsid w:val="00945B67"/>
    <w:rsid w:val="00946A95"/>
    <w:rsid w:val="00952843"/>
    <w:rsid w:val="0095418C"/>
    <w:rsid w:val="00954793"/>
    <w:rsid w:val="0095565C"/>
    <w:rsid w:val="00955868"/>
    <w:rsid w:val="009634C0"/>
    <w:rsid w:val="009645D2"/>
    <w:rsid w:val="009658CB"/>
    <w:rsid w:val="009662B5"/>
    <w:rsid w:val="00970E53"/>
    <w:rsid w:val="009719AE"/>
    <w:rsid w:val="009801F3"/>
    <w:rsid w:val="00980492"/>
    <w:rsid w:val="00980802"/>
    <w:rsid w:val="00980975"/>
    <w:rsid w:val="00983C33"/>
    <w:rsid w:val="00985E33"/>
    <w:rsid w:val="00986A78"/>
    <w:rsid w:val="00990D7F"/>
    <w:rsid w:val="00996B14"/>
    <w:rsid w:val="009974B4"/>
    <w:rsid w:val="009A2059"/>
    <w:rsid w:val="009A404F"/>
    <w:rsid w:val="009A69F7"/>
    <w:rsid w:val="009B28E4"/>
    <w:rsid w:val="009B2B62"/>
    <w:rsid w:val="009B3A6B"/>
    <w:rsid w:val="009B3B19"/>
    <w:rsid w:val="009B48CB"/>
    <w:rsid w:val="009B51FD"/>
    <w:rsid w:val="009B530F"/>
    <w:rsid w:val="009B5488"/>
    <w:rsid w:val="009B6046"/>
    <w:rsid w:val="009C06E9"/>
    <w:rsid w:val="009C0FFD"/>
    <w:rsid w:val="009C1CDA"/>
    <w:rsid w:val="009C4AF3"/>
    <w:rsid w:val="009D100A"/>
    <w:rsid w:val="009D7C3C"/>
    <w:rsid w:val="009E0225"/>
    <w:rsid w:val="009E1B0D"/>
    <w:rsid w:val="009E5192"/>
    <w:rsid w:val="009F2A9C"/>
    <w:rsid w:val="009F3B3E"/>
    <w:rsid w:val="009F5F90"/>
    <w:rsid w:val="009F74BF"/>
    <w:rsid w:val="00A01907"/>
    <w:rsid w:val="00A058A7"/>
    <w:rsid w:val="00A069E0"/>
    <w:rsid w:val="00A12E5C"/>
    <w:rsid w:val="00A15544"/>
    <w:rsid w:val="00A15A7E"/>
    <w:rsid w:val="00A275BD"/>
    <w:rsid w:val="00A33888"/>
    <w:rsid w:val="00A36B9E"/>
    <w:rsid w:val="00A36EAC"/>
    <w:rsid w:val="00A37170"/>
    <w:rsid w:val="00A40159"/>
    <w:rsid w:val="00A45837"/>
    <w:rsid w:val="00A467EE"/>
    <w:rsid w:val="00A477A3"/>
    <w:rsid w:val="00A52BD1"/>
    <w:rsid w:val="00A544A8"/>
    <w:rsid w:val="00A550A6"/>
    <w:rsid w:val="00A61F6D"/>
    <w:rsid w:val="00A62866"/>
    <w:rsid w:val="00A62D58"/>
    <w:rsid w:val="00A63877"/>
    <w:rsid w:val="00A647A0"/>
    <w:rsid w:val="00A65B26"/>
    <w:rsid w:val="00A66E77"/>
    <w:rsid w:val="00A6757F"/>
    <w:rsid w:val="00A713D6"/>
    <w:rsid w:val="00A720F2"/>
    <w:rsid w:val="00A72BFE"/>
    <w:rsid w:val="00A72DE6"/>
    <w:rsid w:val="00A73CD8"/>
    <w:rsid w:val="00A75CDA"/>
    <w:rsid w:val="00A81A50"/>
    <w:rsid w:val="00A8302A"/>
    <w:rsid w:val="00A86342"/>
    <w:rsid w:val="00A9076F"/>
    <w:rsid w:val="00A912F9"/>
    <w:rsid w:val="00A91E26"/>
    <w:rsid w:val="00A9218D"/>
    <w:rsid w:val="00A92F01"/>
    <w:rsid w:val="00A94D2A"/>
    <w:rsid w:val="00A964C2"/>
    <w:rsid w:val="00AA0CF4"/>
    <w:rsid w:val="00AA1305"/>
    <w:rsid w:val="00AA38EC"/>
    <w:rsid w:val="00AA3D31"/>
    <w:rsid w:val="00AA64BD"/>
    <w:rsid w:val="00AB0670"/>
    <w:rsid w:val="00AB1BE9"/>
    <w:rsid w:val="00AB200A"/>
    <w:rsid w:val="00AB2419"/>
    <w:rsid w:val="00AB4123"/>
    <w:rsid w:val="00AC52B2"/>
    <w:rsid w:val="00AD1F1C"/>
    <w:rsid w:val="00AD2378"/>
    <w:rsid w:val="00AD2A27"/>
    <w:rsid w:val="00AD3122"/>
    <w:rsid w:val="00AD3A1B"/>
    <w:rsid w:val="00AD4210"/>
    <w:rsid w:val="00AE0D02"/>
    <w:rsid w:val="00AE2610"/>
    <w:rsid w:val="00AE3136"/>
    <w:rsid w:val="00AE3679"/>
    <w:rsid w:val="00AE58CD"/>
    <w:rsid w:val="00AF405E"/>
    <w:rsid w:val="00B00603"/>
    <w:rsid w:val="00B0548A"/>
    <w:rsid w:val="00B05D7C"/>
    <w:rsid w:val="00B061F8"/>
    <w:rsid w:val="00B128D5"/>
    <w:rsid w:val="00B12B35"/>
    <w:rsid w:val="00B13870"/>
    <w:rsid w:val="00B14CC9"/>
    <w:rsid w:val="00B200F8"/>
    <w:rsid w:val="00B20157"/>
    <w:rsid w:val="00B254E6"/>
    <w:rsid w:val="00B256D4"/>
    <w:rsid w:val="00B3277F"/>
    <w:rsid w:val="00B33AEB"/>
    <w:rsid w:val="00B341CB"/>
    <w:rsid w:val="00B34C57"/>
    <w:rsid w:val="00B41824"/>
    <w:rsid w:val="00B41868"/>
    <w:rsid w:val="00B438AB"/>
    <w:rsid w:val="00B456E9"/>
    <w:rsid w:val="00B53563"/>
    <w:rsid w:val="00B55568"/>
    <w:rsid w:val="00B622A1"/>
    <w:rsid w:val="00B6642D"/>
    <w:rsid w:val="00B800F3"/>
    <w:rsid w:val="00B81BBB"/>
    <w:rsid w:val="00B82510"/>
    <w:rsid w:val="00B83080"/>
    <w:rsid w:val="00B85250"/>
    <w:rsid w:val="00B92711"/>
    <w:rsid w:val="00B95601"/>
    <w:rsid w:val="00B9577C"/>
    <w:rsid w:val="00B970CB"/>
    <w:rsid w:val="00BA0BEA"/>
    <w:rsid w:val="00BA1F69"/>
    <w:rsid w:val="00BA3E79"/>
    <w:rsid w:val="00BA59D3"/>
    <w:rsid w:val="00BA5CFF"/>
    <w:rsid w:val="00BA667A"/>
    <w:rsid w:val="00BB37B7"/>
    <w:rsid w:val="00BB423E"/>
    <w:rsid w:val="00BC1570"/>
    <w:rsid w:val="00BC290C"/>
    <w:rsid w:val="00BC3E2A"/>
    <w:rsid w:val="00BC3FF7"/>
    <w:rsid w:val="00BC740E"/>
    <w:rsid w:val="00BD1346"/>
    <w:rsid w:val="00BD3BC5"/>
    <w:rsid w:val="00BD401D"/>
    <w:rsid w:val="00BE0F09"/>
    <w:rsid w:val="00BE3941"/>
    <w:rsid w:val="00BE50BD"/>
    <w:rsid w:val="00BF0ECC"/>
    <w:rsid w:val="00BF379B"/>
    <w:rsid w:val="00C0200C"/>
    <w:rsid w:val="00C02DBC"/>
    <w:rsid w:val="00C031CB"/>
    <w:rsid w:val="00C064F4"/>
    <w:rsid w:val="00C06E45"/>
    <w:rsid w:val="00C07D93"/>
    <w:rsid w:val="00C11D6D"/>
    <w:rsid w:val="00C21199"/>
    <w:rsid w:val="00C22D59"/>
    <w:rsid w:val="00C2541A"/>
    <w:rsid w:val="00C25674"/>
    <w:rsid w:val="00C25EE4"/>
    <w:rsid w:val="00C304AD"/>
    <w:rsid w:val="00C3067F"/>
    <w:rsid w:val="00C343E2"/>
    <w:rsid w:val="00C35665"/>
    <w:rsid w:val="00C40EF2"/>
    <w:rsid w:val="00C44BB8"/>
    <w:rsid w:val="00C44DFC"/>
    <w:rsid w:val="00C44FDA"/>
    <w:rsid w:val="00C45CB4"/>
    <w:rsid w:val="00C4708B"/>
    <w:rsid w:val="00C47232"/>
    <w:rsid w:val="00C47480"/>
    <w:rsid w:val="00C504D2"/>
    <w:rsid w:val="00C52208"/>
    <w:rsid w:val="00C52BA7"/>
    <w:rsid w:val="00C54CBC"/>
    <w:rsid w:val="00C55CC0"/>
    <w:rsid w:val="00C65FFD"/>
    <w:rsid w:val="00C66365"/>
    <w:rsid w:val="00C76073"/>
    <w:rsid w:val="00C82390"/>
    <w:rsid w:val="00C829E9"/>
    <w:rsid w:val="00C836BD"/>
    <w:rsid w:val="00C83D20"/>
    <w:rsid w:val="00C83FC0"/>
    <w:rsid w:val="00C84CBE"/>
    <w:rsid w:val="00C863DF"/>
    <w:rsid w:val="00C870DE"/>
    <w:rsid w:val="00C87B09"/>
    <w:rsid w:val="00C94E57"/>
    <w:rsid w:val="00C96F0F"/>
    <w:rsid w:val="00CA1666"/>
    <w:rsid w:val="00CA21DB"/>
    <w:rsid w:val="00CA29C3"/>
    <w:rsid w:val="00CA38C2"/>
    <w:rsid w:val="00CA7126"/>
    <w:rsid w:val="00CA722C"/>
    <w:rsid w:val="00CA7336"/>
    <w:rsid w:val="00CB0705"/>
    <w:rsid w:val="00CB1660"/>
    <w:rsid w:val="00CB1951"/>
    <w:rsid w:val="00CB2B80"/>
    <w:rsid w:val="00CB52B0"/>
    <w:rsid w:val="00CC0302"/>
    <w:rsid w:val="00CC0C3A"/>
    <w:rsid w:val="00CC1522"/>
    <w:rsid w:val="00CC268D"/>
    <w:rsid w:val="00CC4F1D"/>
    <w:rsid w:val="00CD26BF"/>
    <w:rsid w:val="00CD3EAE"/>
    <w:rsid w:val="00CD4A9B"/>
    <w:rsid w:val="00CE0231"/>
    <w:rsid w:val="00CE05C5"/>
    <w:rsid w:val="00CE1025"/>
    <w:rsid w:val="00CE4B75"/>
    <w:rsid w:val="00CE6BEA"/>
    <w:rsid w:val="00CF174D"/>
    <w:rsid w:val="00CF2272"/>
    <w:rsid w:val="00CF2B9D"/>
    <w:rsid w:val="00CF4194"/>
    <w:rsid w:val="00CF7A16"/>
    <w:rsid w:val="00CF7B9A"/>
    <w:rsid w:val="00D02E87"/>
    <w:rsid w:val="00D0708A"/>
    <w:rsid w:val="00D07791"/>
    <w:rsid w:val="00D1298D"/>
    <w:rsid w:val="00D142CE"/>
    <w:rsid w:val="00D1680B"/>
    <w:rsid w:val="00D1738D"/>
    <w:rsid w:val="00D17914"/>
    <w:rsid w:val="00D2552D"/>
    <w:rsid w:val="00D27810"/>
    <w:rsid w:val="00D31751"/>
    <w:rsid w:val="00D337F3"/>
    <w:rsid w:val="00D35410"/>
    <w:rsid w:val="00D40A61"/>
    <w:rsid w:val="00D415EA"/>
    <w:rsid w:val="00D415F8"/>
    <w:rsid w:val="00D41AEA"/>
    <w:rsid w:val="00D43B51"/>
    <w:rsid w:val="00D448D7"/>
    <w:rsid w:val="00D5175A"/>
    <w:rsid w:val="00D52CE2"/>
    <w:rsid w:val="00D54301"/>
    <w:rsid w:val="00D608A9"/>
    <w:rsid w:val="00D60EF4"/>
    <w:rsid w:val="00D61AE6"/>
    <w:rsid w:val="00D62E78"/>
    <w:rsid w:val="00D65BAF"/>
    <w:rsid w:val="00D67DA0"/>
    <w:rsid w:val="00D74C34"/>
    <w:rsid w:val="00D83887"/>
    <w:rsid w:val="00D8445E"/>
    <w:rsid w:val="00D8572F"/>
    <w:rsid w:val="00D9058E"/>
    <w:rsid w:val="00D91143"/>
    <w:rsid w:val="00D91BF1"/>
    <w:rsid w:val="00D93823"/>
    <w:rsid w:val="00D97362"/>
    <w:rsid w:val="00DA0534"/>
    <w:rsid w:val="00DA25C8"/>
    <w:rsid w:val="00DA4E40"/>
    <w:rsid w:val="00DB0F1F"/>
    <w:rsid w:val="00DB26B1"/>
    <w:rsid w:val="00DB2E1A"/>
    <w:rsid w:val="00DB332A"/>
    <w:rsid w:val="00DB6202"/>
    <w:rsid w:val="00DC26F9"/>
    <w:rsid w:val="00DC59F2"/>
    <w:rsid w:val="00DD071D"/>
    <w:rsid w:val="00DD1067"/>
    <w:rsid w:val="00DD516C"/>
    <w:rsid w:val="00DE062E"/>
    <w:rsid w:val="00DE19EB"/>
    <w:rsid w:val="00DE4A69"/>
    <w:rsid w:val="00DE60D7"/>
    <w:rsid w:val="00DE6866"/>
    <w:rsid w:val="00DF4B3E"/>
    <w:rsid w:val="00DF7254"/>
    <w:rsid w:val="00E034E7"/>
    <w:rsid w:val="00E1661A"/>
    <w:rsid w:val="00E16C3E"/>
    <w:rsid w:val="00E1713C"/>
    <w:rsid w:val="00E1740B"/>
    <w:rsid w:val="00E17432"/>
    <w:rsid w:val="00E209E5"/>
    <w:rsid w:val="00E23619"/>
    <w:rsid w:val="00E26C49"/>
    <w:rsid w:val="00E27C1A"/>
    <w:rsid w:val="00E31540"/>
    <w:rsid w:val="00E335B0"/>
    <w:rsid w:val="00E34251"/>
    <w:rsid w:val="00E429D7"/>
    <w:rsid w:val="00E43C02"/>
    <w:rsid w:val="00E53BF8"/>
    <w:rsid w:val="00E60A86"/>
    <w:rsid w:val="00E60B32"/>
    <w:rsid w:val="00E70EDF"/>
    <w:rsid w:val="00E73D36"/>
    <w:rsid w:val="00E742C8"/>
    <w:rsid w:val="00E75408"/>
    <w:rsid w:val="00E75904"/>
    <w:rsid w:val="00E75F35"/>
    <w:rsid w:val="00E76723"/>
    <w:rsid w:val="00E93EC6"/>
    <w:rsid w:val="00EA2DB4"/>
    <w:rsid w:val="00EA3AF2"/>
    <w:rsid w:val="00EA67CC"/>
    <w:rsid w:val="00EB1C40"/>
    <w:rsid w:val="00EB3BE3"/>
    <w:rsid w:val="00EB6B0F"/>
    <w:rsid w:val="00EB7057"/>
    <w:rsid w:val="00EC09D8"/>
    <w:rsid w:val="00EC6BAD"/>
    <w:rsid w:val="00EC6BF3"/>
    <w:rsid w:val="00EC7CE0"/>
    <w:rsid w:val="00ED12F3"/>
    <w:rsid w:val="00ED358D"/>
    <w:rsid w:val="00EE0FF0"/>
    <w:rsid w:val="00EE30B2"/>
    <w:rsid w:val="00EE355E"/>
    <w:rsid w:val="00EE5403"/>
    <w:rsid w:val="00EE561E"/>
    <w:rsid w:val="00EE721D"/>
    <w:rsid w:val="00EF2D97"/>
    <w:rsid w:val="00EF3B24"/>
    <w:rsid w:val="00EF71FE"/>
    <w:rsid w:val="00F01688"/>
    <w:rsid w:val="00F02261"/>
    <w:rsid w:val="00F04DCE"/>
    <w:rsid w:val="00F065DD"/>
    <w:rsid w:val="00F075A7"/>
    <w:rsid w:val="00F112DE"/>
    <w:rsid w:val="00F1175D"/>
    <w:rsid w:val="00F11E1E"/>
    <w:rsid w:val="00F14EB8"/>
    <w:rsid w:val="00F224EC"/>
    <w:rsid w:val="00F25BEE"/>
    <w:rsid w:val="00F26D1B"/>
    <w:rsid w:val="00F306FD"/>
    <w:rsid w:val="00F3080B"/>
    <w:rsid w:val="00F33AA0"/>
    <w:rsid w:val="00F34500"/>
    <w:rsid w:val="00F34ED0"/>
    <w:rsid w:val="00F43949"/>
    <w:rsid w:val="00F43E45"/>
    <w:rsid w:val="00F44553"/>
    <w:rsid w:val="00F502FA"/>
    <w:rsid w:val="00F508BD"/>
    <w:rsid w:val="00F53ECD"/>
    <w:rsid w:val="00F543C7"/>
    <w:rsid w:val="00F5721B"/>
    <w:rsid w:val="00F57501"/>
    <w:rsid w:val="00F6028B"/>
    <w:rsid w:val="00F6111F"/>
    <w:rsid w:val="00F62718"/>
    <w:rsid w:val="00F67730"/>
    <w:rsid w:val="00F72268"/>
    <w:rsid w:val="00F72648"/>
    <w:rsid w:val="00F72724"/>
    <w:rsid w:val="00F73C29"/>
    <w:rsid w:val="00F74EC4"/>
    <w:rsid w:val="00F8005E"/>
    <w:rsid w:val="00F85588"/>
    <w:rsid w:val="00F9164D"/>
    <w:rsid w:val="00F92257"/>
    <w:rsid w:val="00F93A6D"/>
    <w:rsid w:val="00F95030"/>
    <w:rsid w:val="00F95B43"/>
    <w:rsid w:val="00FA04B1"/>
    <w:rsid w:val="00FA219E"/>
    <w:rsid w:val="00FA2546"/>
    <w:rsid w:val="00FA3BD5"/>
    <w:rsid w:val="00FA5533"/>
    <w:rsid w:val="00FA72B2"/>
    <w:rsid w:val="00FB4A64"/>
    <w:rsid w:val="00FB6430"/>
    <w:rsid w:val="00FB6730"/>
    <w:rsid w:val="00FB7336"/>
    <w:rsid w:val="00FB7B81"/>
    <w:rsid w:val="00FC1C69"/>
    <w:rsid w:val="00FC1DE3"/>
    <w:rsid w:val="00FC2E66"/>
    <w:rsid w:val="00FC3CA4"/>
    <w:rsid w:val="00FD22CA"/>
    <w:rsid w:val="00FD317D"/>
    <w:rsid w:val="00FE033B"/>
    <w:rsid w:val="00FE052C"/>
    <w:rsid w:val="00FE2844"/>
    <w:rsid w:val="00FE5FDB"/>
    <w:rsid w:val="00FE7727"/>
    <w:rsid w:val="00FF0D80"/>
    <w:rsid w:val="00FF25F5"/>
    <w:rsid w:val="00FF511A"/>
    <w:rsid w:val="1FD6A8CB"/>
    <w:rsid w:val="2518D106"/>
    <w:rsid w:val="345F11DF"/>
    <w:rsid w:val="6E1B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8233"/>
  <w15:docId w15:val="{B363FC1B-68B9-42A5-A35B-87D23A3C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Header">
    <w:name w:val="header"/>
    <w:basedOn w:val="Normal"/>
    <w:link w:val="HeaderChar"/>
    <w:uiPriority w:val="99"/>
    <w:unhideWhenUsed/>
    <w:rsid w:val="0060469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0469B"/>
    <w:rPr>
      <w:rFonts w:cs="Mangal"/>
      <w:szCs w:val="21"/>
    </w:rPr>
  </w:style>
  <w:style w:type="paragraph" w:styleId="Footer">
    <w:name w:val="footer"/>
    <w:basedOn w:val="Normal"/>
    <w:link w:val="FooterChar"/>
    <w:uiPriority w:val="99"/>
    <w:unhideWhenUsed/>
    <w:rsid w:val="0060469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0469B"/>
    <w:rPr>
      <w:rFonts w:cs="Mangal"/>
      <w:szCs w:val="21"/>
    </w:rPr>
  </w:style>
  <w:style w:type="paragraph" w:styleId="FootnoteText">
    <w:name w:val="footnote text"/>
    <w:basedOn w:val="Normal"/>
    <w:link w:val="FootnoteTextChar"/>
    <w:uiPriority w:val="99"/>
    <w:semiHidden/>
    <w:unhideWhenUsed/>
    <w:rsid w:val="005A793A"/>
    <w:rPr>
      <w:rFonts w:cs="Mangal"/>
      <w:sz w:val="20"/>
      <w:szCs w:val="18"/>
    </w:rPr>
  </w:style>
  <w:style w:type="character" w:customStyle="1" w:styleId="FootnoteTextChar">
    <w:name w:val="Footnote Text Char"/>
    <w:basedOn w:val="DefaultParagraphFont"/>
    <w:link w:val="FootnoteText"/>
    <w:uiPriority w:val="99"/>
    <w:semiHidden/>
    <w:rsid w:val="005A793A"/>
    <w:rPr>
      <w:rFonts w:cs="Mangal"/>
      <w:sz w:val="20"/>
      <w:szCs w:val="18"/>
    </w:rPr>
  </w:style>
  <w:style w:type="character" w:styleId="FootnoteReference">
    <w:name w:val="footnote reference"/>
    <w:basedOn w:val="DefaultParagraphFont"/>
    <w:uiPriority w:val="99"/>
    <w:semiHidden/>
    <w:unhideWhenUsed/>
    <w:rsid w:val="005A793A"/>
    <w:rPr>
      <w:vertAlign w:val="superscript"/>
    </w:rPr>
  </w:style>
  <w:style w:type="character" w:styleId="Hyperlink">
    <w:name w:val="Hyperlink"/>
    <w:basedOn w:val="DefaultParagraphFont"/>
    <w:uiPriority w:val="99"/>
    <w:unhideWhenUsed/>
    <w:rsid w:val="005A793A"/>
    <w:rPr>
      <w:color w:val="0563C1" w:themeColor="hyperlink"/>
      <w:u w:val="single"/>
    </w:rPr>
  </w:style>
  <w:style w:type="table" w:styleId="TableGrid">
    <w:name w:val="Table Grid"/>
    <w:basedOn w:val="TableNormal"/>
    <w:uiPriority w:val="59"/>
    <w:rsid w:val="004438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44795</dc:creator>
  <cp:lastModifiedBy>Kate Morgan</cp:lastModifiedBy>
  <cp:revision>91</cp:revision>
  <dcterms:created xsi:type="dcterms:W3CDTF">2021-12-13T08:38:00Z</dcterms:created>
  <dcterms:modified xsi:type="dcterms:W3CDTF">2022-02-17T09:40:00Z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0x0101002E77B620C5D1BC48835C573A3521AD81</vt:lpwstr>
  </property>
</Properties>
</file>